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Informe Integral sobre Componentes Electrónicos de Potencia, Microcontroladores y Baterías Eficientes para Sistemas Fotovoltaicos: Hacia una Unidad de Potencia Inteligente (IPU)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Resumen Ejecutivo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presente informe proporciona una visión detallada de la interconexión crítica entre la electrónica de potencia avanzada, los microcontroladores sofisticados y las baterías de alto rendimiento en los sistemas fotovoltaicos (PV) modernos. Se introduce el concepto innovador de la Unidad de Potencia Inteligente (IPU), inspirándose en la analogía del "pistón atómico" para describir una gestión energética rápida y altamente eficiente. Este dispositivo se concibe para revolucionar el almacenamiento y la liberación de energía en aplicaciones fotovoltaicas, permitiendo ráfagas de potencia controladas y de alta intensidad. El informe desglosa los componentes clave, los principios de diseño y los desafíos, así como las oportunidades que presenta la realización de la IPU.</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Introducción a los Sistemas Fotovoltaicos y el Concepto de la Unidad de Potencia Inteligente (IPU)</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Visión General de los Sistemas Fotovoltaicos y el Flujo de Energía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sistemas fotovoltaicos (PV) son tecnologías que convierten directamente la luz solar en electricidad de corriente continua (CC) mediante células solares, que constituyen sus bloques de construcción fundamentales.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Estas células se ensamblan en paneles y conjuntos para generar la potencia utilizable.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Típicamente, la electricidad de CC generada fluye a través de un controlador de carga hacia las baterías para su almacenamiento y, posteriormente, a un inversor para su conversión a corriente alterna (CA), que puede ser utilizada en el hogar o inyectada a la red eléctrica.</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En los sistemas conectados a la red, el exceso de electricidad puede ser devuelto a la red, y la energía puede ser extraída de la red cuando la producción fotovoltaica es insuficiente.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Por el contrario, los sistemas aislados de la red dependen completamente de la energía almacenada en las baterías para satisfacer sus demandas.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variabilidad inherente de la generación solar, influenciada por factores como la nubosidad, la hora del día, la intensidad de la radiación y la temperatura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plantea un desafío fundamental para la estabilidad de la red y el suministro continuo de energía. Esta fluctuación en la producción de CC no es directamente utilizable por la mayoría de los electrodomésticos (que operan con CA) ni por la red eléctrica (que también utiliza CA).</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Además, significa que la energía no siempre está disponible cuando se necesita, por ejemplo, durante la noche.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Para abordar esto, los inversores convierten la CC en CA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y las baterías almacenan el exceso de energía.</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Los controladores de carga, por su parte, gestionan la carga de las baterías para evitar daños por sobrecarga o descarga profunda.</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un nivel más profundo, la variabilidad de la generación fotovoltaica, caracterizada por un bajo factor de capacidad, representa una limitación para la estabilidad de la red, especialmente a medida que aumenta la penetración de las energías renovables.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La expansión exclusiva de la infraestructura de la red para acomodar estas fluctuaciones resulta poco práctica.</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Esta situación impulsa la necesidad de soluciones avanzadas de electrónica de potencia, como el seguimiento del punto de máxima potencia (MPPT) y el acondicionamiento de energía, así como sistemas de almacenamiento de energía que puedan gestionar activamente los picos de potencia, proporcionar servicios auxiliares a la red (como el control de frecuencia y voltaje), y facilitar el desplazamiento de la carga. Todas estas capacidades son elementos centrales en el diseño y la funcionalidad de una IPU.</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La Analogía del "Pistón Atómico": Principios de Almacenamiento y Liberación Rápida de Energía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analogía del "pistón atómico" describe un dispositivo que, mediante propiedades elásticas únicas, devuelve casi toda la energía cinética de un impacto, resultando en un rebote más grande y duradero. Este concepto se traslada a un sistema eléctrico capaz de generar un "flujo de energía adicional" a través de un almacenamiento de energía altamente eficiente y una liberación pulsada y rápida.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este contexto, un condensador actúa como un análogo clave. Almacena energía en un campo eléctrico y puede descargarse casi instantáneamente, liberando una gran cantidad de energía en un pulso muy corto y potente.</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Esta capacidad de descarga rápida es fundamental para emular el "impacto y rebote" del pistón atómico. Por otro lado, un inductor, que almacena energía en un campo magnético, se opone a los cambios de corriente. Cuando el flujo de corriente a través de él se interrumpe, puede generar un "pico" masivo de voltaje o energía, conocido como "retroceso inductivo" (inductive kickback).</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Esta propiedad es vital para crear pulsos de energía transitorios y potentes.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noción de "flujo de energía adicional" dentro de la IPU no implica la creación de energía de la nada, sino más bien la consecución de una eficiencia extraordinaria en la transferencia de energía y la minimización de las pérdidas durante los ciclos rápidos de carga/descarga y la generación de energía pulsada. El desafío de ingeniería central para la IPU es maximizar la energía utilizable de una entrada dada, reduciendo al mínimo la disipación de energía durante eventos de muy corta duración y alta potencia. Esto exige componentes capaces de manejar altas corrientes y voltajes sin un auto-calentamiento o degradación significativos durante la conmutación rápida. Por lo tanto, el "flujo de energía adicional" es una representación metafórica de la optimización del rendimiento del sistema, logrando la máxima producción de energía neta a partir de la energía de entrada disponible, al minimizar las pérdidas internas del sistema.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Definición de la Unidad de Potencia Inteligente (IPU) en el Contexto de los Sistemas Fotovoltaicos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IPU, dentro de un sistema fotovoltaico, se concibe como un dispositivo de gestión de energía sofisticado que va más allá de las funciones tradicionales de los inversores y controladores de carga. Su objetivo es controlar y optimizar activamente el flujo de energía, en lugar de simplemente convertirla y almacenarla de forma pasiva.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 función principal es permitir ráfagas de energía rápidas y de alta potencia, potencialmente para servicios auxiliares de la red, para el aplanamiento de picos de demanda o para cargas específicas de alta demanda. Al mismo tiempo, gestiona eficientemente la producción variable del conjunto fotovoltaico y la salud de la batería. La IPU integra electrónica de potencia, microcontroladores y tecnologías avanzadas de baterías para lograr este control dinámico de la energía.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Componentes Electrónicos de Potencia para Sistemas Fotovoltaicos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Inversores: Conversión CC-CA e Integración en la Red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inversores son componentes fundamentales en los sistemas fotovoltaicos, encargados de convertir la electricidad de corriente continua (CC) generada por los paneles solares en electricidad de corriente alterna (CA), compatible con los electrodomésticos y la red eléctrica.</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En la actualidad, los inversores son considerados el "corazón de toda planta fotovoltaica", responsables de una conversión de baja pérdida (con eficiencias de hasta el 98%), del seguimiento del punto de máxima potencia (MPPT) para optimizar la extracción de energía de los módulos fotovoltaicos, y de funciones integrales de monitoreo y seguridad.</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Además, proporcionan interfaces de comunicación, como RS485 o Bluetooth, para la recuperación de datos y la configuración de parámetros.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evolución de los inversores, desde simples interruptores mecánicos hasta sofisticados dispositivos de estado sólido que utilizan transistores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ilustra una búsqueda continua de mayor eficiencia y fiabilidad en la conversión de energía. Esta transición a la conmutación de estado sólido es crucial para las operaciones rápidas y casi instantáneas que se prevén para la IPU. La alta eficiencia (98%) de los inversores modernos establece un punto de referencia de rendimiento para el concepto de "flujo de energía adicional" de la IPU, lo que sugiere que la IPU busca optimizar aún más estos niveles de eficiencia, especialmente durante las operaciones pulsadas dinámicas. Las capacidades integradas de MPPT y comunicación de los inversores constituyen bloques de construcción esenciales para el control inteligente de la IPU y su interacción con otros componentes del sistema y con la red eléctrica en general.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Controladores de Carga: Protección y Optimización de Baterías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 controlador de carga solar fotovoltaica es un componente crucial en los sistemas que cargan baterías, ya que garantiza una alimentación adecuada de la batería y su seguridad a largo plazo.</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Sus funciones clave incluyen la prevención de la sobrecarga (reduciendo el flujo de energía una vez que la batería está llena), la desconexión por bajo voltaje (protegiendo contra la descarga profunda), la protección contra corriente inversa (bloqueando el flujo de corriente de regreso a los paneles durante la noche) y la compensación de temperatura (ajustando la carga según la temperatura de la batería).</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controladores de carga emplean diversos métodos, como la modulación por ancho de pulso (PWM) para sistemas más pequeños (con una eficiencia del 70-80%) o el seguimiento del punto de máxima potencia (MPPT) para sistemas más grandes y eficientes (con una eficiencia del 95-99%), que encuentran continuamente el voltaje y la corriente óptimos del panel solar.</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El cambio de un control básico de encendido/apagado a sistemas MPPT, junto con la compensación de temperatura, refleja un énfasis creciente en la optimización dinámica para la salud de la batería y la captación de energía. Este nivel de inteligencia es primordial para la IPU, que exige una gestión precisa de la batería bajo condiciones de carga y descarga rápidas.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Convertidores CC-CC: Regulación de Voltaje y Seguimiento del Punto de Máxima Potencia (MPPT)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convertidores CC-CC son circuitos electrónicos esenciales cuya función principal es convertir el voltaje de una fuente de corriente continua (CC) de un nivel a otro, asegurando una entrega de energía estable y eficiente.</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Pueden elevar (boost), reducir (buck) o realizar ambas funciones (buck-boost, convertidor Ćuk).</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Estos dispositivos son cruciales en los sistemas fotovoltaicos para regular una salida constante bajo diversas condiciones de las células fotovoltaicas y son parte integral de los algoritmos MPPT, que adaptan el voltaje del módulo fotovoltaico al voltaje de la batería.</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Entre sus ventajas se incluyen una eficiencia superior en la conversión de energía (minimizando las pérdidas), una regulación de voltaje precisa (con desviaciones típicas inferiores al 1%) y la capacidad de proporcionar aislamiento galvánico.</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flexibilidad de los convertidores CC-CC para aumentar o disminuir el voltaje con alta eficiencia y precisión es una capacidad crítica para la IPU. Su papel integral en el MPPT contribuye directamente a maximizar la captura de energía del conjunto fotovoltaico, la cual alimenta los elementos de almacenamiento de la IPU. Al mismo tiempo, sus capacidades de regulación de voltaje son esenciales para acondicionar la energía, tanto para una carga óptima de la batería como para la entrega precisa de energía pulsada. Esto asegura un rendimiento y una seguridad consistentes en una amplia gama de condiciones operativas dentro de la IPU. La capacidad de "elevar" el voltaje es particularmente relevante para generar pulsos de alto voltaje, como lo sugiere la analogía del "retroceso inductivo".</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Rectificadores: Conversión CA-CC para Almacenamiento de Energía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rectificadores son dispositivos utilizados para convertir la corriente alterna (CA) en corriente continua (CC).</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Esta conversión es necesaria para cargar las baterías de respaldo en los sistemas fotovoltaicos, ya que, si bien los paneles solares producen CC, algunas arquitecturas de sistema o interacciones con la red pueden implicar etapas de CA que necesitan ser reconvertidas a CC para el almacenamiento en baterías.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rectificadores emplean semiconductores, como los diodos, para controlar el flujo de corriente y, a menudo, incorporan condensadores y diodos Zener para suavizar y estabilizar la salida de CC, protegiendo los dispositivos de picos de tensión.</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Estos componentes contribuyen a prolongar la vida útil de la batería al garantizar una carga estable y prevenir el sobrecalentamiento.</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Los rectificadores pueden alcanzar altas eficiencias, típicamente entre el 85% y el 95%.</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Aunque los paneles fotovoltaicos producen intrínsecamente corriente continua, la necesidad de rectificadores en ciertas configuraciones de sistemas fotovoltaicos —particularmente en sistemas híbridos o conectados a la red que incorporan almacenamiento en baterías— subraya la compleja interacción entre las etapas de potencia de corriente alterna y continua. Las técnicas empleadas en los rectificadores para suavizar y estabilizar la salida de CC, como el uso de condensadores y diodos Zener, informan directamente los requisitos de diseño para la IPU. Esto es crucial para asegurar un acondicionamiento de potencia robusto, capaz de manejar pulsos rápidos y de alta energía, manteniendo así la integridad y fiabilidad general del sistema.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2.5. Dispositivos Semiconductores Clave en Electrónica de Potencia (Diodos, Tiristores, MOSFETs de Potencia, IGBTs)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electrónica de potencia depende fundamentalmente de los dispositivos de conmutación semiconductores para convertir y controlar la energía eléctrica.</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Estos dispositivos son los bloques de construcción esenciales de los convertidores de potencia electrónica.</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Diodos:</w:t>
      </w:r>
      <w:r w:rsidDel="00000000" w:rsidR="00000000" w:rsidRPr="00000000">
        <w:rPr>
          <w:rFonts w:ascii="Google Sans Text" w:cs="Google Sans Text" w:eastAsia="Google Sans Text" w:hAnsi="Google Sans Text"/>
          <w:rtl w:val="0"/>
        </w:rPr>
        <w:t xml:space="preserve"> Son dispositivos semiconductores fundamentales que permiten el flujo de corriente en una dirección y lo bloquean en la otra.</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Se utilizan en rectificadores y como diodos de amortiguación (snubber diodes) para canalizar la energía del retroceso inductivo.</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Tiristores (SCR, TRIAC):</w:t>
      </w:r>
      <w:r w:rsidDel="00000000" w:rsidR="00000000" w:rsidRPr="00000000">
        <w:rPr>
          <w:rFonts w:ascii="Google Sans Text" w:cs="Google Sans Text" w:eastAsia="Google Sans Text" w:hAnsi="Google Sans Text"/>
          <w:rtl w:val="0"/>
        </w:rPr>
        <w:t xml:space="preserve"> Son dispositivos semiconductores de cuatro capas (pnpn) que actúan como conmutadores, rectificadores y amplificadores.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Permiten controlar el inicio de la conducción, pero dependen de la inversión periódica de la corriente para apagarse.</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Los SCR se activan mediante un pulso de puerta y conducen cuando el voltaje del ánodo supera un umbral.</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MOSFETs de Potencia:</w:t>
      </w:r>
      <w:r w:rsidDel="00000000" w:rsidR="00000000" w:rsidRPr="00000000">
        <w:rPr>
          <w:rFonts w:ascii="Google Sans Text" w:cs="Google Sans Text" w:eastAsia="Google Sans Text" w:hAnsi="Google Sans Text"/>
          <w:rtl w:val="0"/>
        </w:rPr>
        <w:t xml:space="preserve"> Son dispositivos de estado sólido fabricados con materiales semiconductores (por ejemplo, silicio, arseniuro de galio) que controlan el flujo de electricidad en respuesta a señales eléctricas externas.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Ofrecen un control de conmutación completo, lo que significa que pueden encenderse o apagarse sin depender del flujo de corriente a través de ellos.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Son útiles para convertidores CC-CC de alta frecuencia.</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Transistores Bipolares de Puerta Aislada (IGBTs):</w:t>
      </w:r>
      <w:r w:rsidDel="00000000" w:rsidR="00000000" w:rsidRPr="00000000">
        <w:rPr>
          <w:rFonts w:ascii="Google Sans Text" w:cs="Google Sans Text" w:eastAsia="Google Sans Text" w:hAnsi="Google Sans Text"/>
          <w:rtl w:val="0"/>
        </w:rPr>
        <w:t xml:space="preserve"> Combinan características de los MOSFETs (control por puerta) y de los transistores bipolares (alta densidad de corriente).</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Son dispositivos de potencia robustos y potentes, capaces de manejar simultáneamente altos voltajes y grandes corrientes.</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Se utilizan en aplicaciones de alta potencia, como inversores fotovoltaicos e híbridos, y están diseñados para un encendido/apagado rápido con el fin de sintetizar formas de onda complejas mediante modulación por ancho de pulso (PWM).</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Semiconductores de Banda Ancha (WBG) (por ejemplo, SiC, GaN):</w:t>
      </w:r>
      <w:r w:rsidDel="00000000" w:rsidR="00000000" w:rsidRPr="00000000">
        <w:rPr>
          <w:rFonts w:ascii="Google Sans Text" w:cs="Google Sans Text" w:eastAsia="Google Sans Text" w:hAnsi="Google Sans Text"/>
          <w:rtl w:val="0"/>
        </w:rPr>
        <w:t xml:space="preserve"> Constituyen una tendencia emergente que ofrece mayores frecuencias de conmutación (lo que permite convertidores más pequeños y eficientes), temperaturas de funcionamiento más elevadas y menores pérdidas, mejorando la eficiencia y fiabilidad generales del sistema.</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progresión tecnológica desde los diodos y tiristores básicos hasta los MOSFETs de potencia y los Transistores Bipolares de Puerta Aislada (IGBTs) avanzados, y más allá, hacia los semiconductores de banda ancha (WBG), respalda directamente la necesidad de la IPU de capacidades de conmutación rápidas, eficientes y de alta potencia. La capacidad de los MOSFETs e IGBTs para proporcionar un control de conmutación completo, independiente del flujo de corriente, y para gestionar altas densidades de potencia es primordial para generar y gestionar con precisión los pulsos instantáneos y los fenómenos de retroceso inductivo que son fundamentales para el concepto de la IPU. Además, la aparición de materiales WBG promete extender estas capacidades a nuevas fronteras de eficiencia y compacidad, lo que permitirá diseños de IPU más robustos y de menor tamaño.</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continuación, se presenta una tabla comparativa de los componentes clave de la electrónica de potencia en sistemas fotovoltaicos: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1: Análisis Comparativo de Componentes Clave de Electrónica de Potencia en Sistemas Fotovoltaicos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Tipo de Componente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Función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Eficiencia Típica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Características Clave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Relevancia para la IPU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Inversores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Conversión CC-CA, Integración en la 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Hasta 98%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MPPT, Monitoreo, Funciones de Seguridad, Comunicación (RS485, Bluetooth)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 para el control inteligente, conmutación de estado sólido crucial para operaciones rápidas.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Controladores de Carga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Protección y Optimización de Baterías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70-99% (PWM vs. MPPT) </w:t>
            </w:r>
            <w:r w:rsidDel="00000000" w:rsidR="00000000" w:rsidRPr="00000000">
              <w:rPr>
                <w:rFonts w:ascii="Google Sans Text" w:cs="Google Sans Text" w:eastAsia="Google Sans Text" w:hAnsi="Google Sans Text"/>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Prevención de sobrecarga/descarga profunda, protección contra corriente inversa, compensación de temperatura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Gestión precisa de la batería bajo condiciones de carga/descarga rápidas, optimización de la extracción de energía.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Convertidores CC-CC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Regulación de Voltaje, MPPT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Alta (minimizan pérdidas) </w:t>
            </w:r>
            <w:r w:rsidDel="00000000" w:rsidR="00000000" w:rsidRPr="00000000">
              <w:rPr>
                <w:rFonts w:ascii="Google Sans Text" w:cs="Google Sans Text" w:eastAsia="Google Sans Text" w:hAnsi="Google Sans Text"/>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Elevación/reducción de voltaje, regulación precisa (&lt;1% desviación), aislamiento galvánico </w:t>
            </w:r>
            <w:r w:rsidDel="00000000" w:rsidR="00000000" w:rsidRPr="00000000">
              <w:rPr>
                <w:rFonts w:ascii="Google Sans Text" w:cs="Google Sans Text" w:eastAsia="Google Sans Text" w:hAnsi="Google Sans Text"/>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Acondicionamiento de potencia para carga/descarga, MPPT para maximizar la captura de energía, generación de pulsos de alto voltaje.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Rectificadores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Conversión CA-CC para Almacenamiento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85-95% </w:t>
            </w:r>
            <w:r w:rsidDel="00000000" w:rsidR="00000000" w:rsidRPr="00000000">
              <w:rPr>
                <w:rFonts w:ascii="Google Sans Text" w:cs="Google Sans Text" w:eastAsia="Google Sans Text" w:hAnsi="Google Sans Text"/>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Suavizado y estabilización de CC (condensadores, Zener), protección contra picos de tensión </w:t>
            </w:r>
            <w:r w:rsidDel="00000000" w:rsidR="00000000" w:rsidRPr="00000000">
              <w:rPr>
                <w:rFonts w:ascii="Google Sans Text" w:cs="Google Sans Text" w:eastAsia="Google Sans Text" w:hAnsi="Google Sans Text"/>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Acondicionamiento de potencia para la gestión de pulsos, asegurando la integridad del sistema.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Dispositivos Semiconductores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Conmutación y Control de Energía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Variable (depende del tipo)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Diodos (unidireccional), Tiristores (control de inicio), MOSFETs (control total, alta frecuencia), IGBTs (alta potencia, control total, PWM)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Actuadores para conmutación rápida y precisa, generación de pulsos de alta energía y gestión del retroceso inductivo.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Semiconductores WBG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Conmutación de Alta Eficiencia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Mejorada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Mayores frecuencias, temperaturas de operación, menores pérdidas (SiC, GaN) </w:t>
            </w:r>
            <w:r w:rsidDel="00000000" w:rsidR="00000000" w:rsidRPr="00000000">
              <w:rPr>
                <w:rFonts w:ascii="Google Sans Text" w:cs="Google Sans Text" w:eastAsia="Google Sans Text" w:hAnsi="Google Sans Text"/>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Potencial para mayor eficiencia, compacidad y fiabilidad en futuros diseños de IPU.</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Microcontroladores para la Gestión de Sistemas Fotovoltaicos y el Control de la IPU</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Papel de los Microcontroladores en el Monitoreo y Control de Sistemas Fotovoltaicos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microcontroladores son elementos centrales en los sistemas fotovoltaicos modernos, encargados de todo el procesamiento de entrada y salida.</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Se dedican a la lectura de valores de sensores (voltaje, corriente, temperatura), al control de los circuitos de carga de la batería, al monitoreo del rendimiento y las anomalías del sistema, y a la transmisión de datos.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Estos dispositivos permiten funcionalidades avanzadas como los algoritmos de seguimiento del punto de máxima potencia (MPPT)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y los sofisticados sistemas de gestión de baterías (BMS).</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El microcontrolador actúa como el cerebro del sistema fotovoltaico, traduciendo los datos brutos de los sensores en señales de control procesables. Su capacidad para ejecutar algoritmos complejos, como el MPPT, y gestionar parámetros críticos, como la salud de la batería a través del BMS, lo hace indispensable para optimizar el flujo de energía y asegurar la longevidad del sistema. Esto se alinea directamente con el aspecto "inteligente" de la IPU, que exige un control de energía dinámico y preciso.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Análisis Detallado: Capacidades del ESP32 para Aplicaciones Fotovoltaicas Embebidas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ESP32 es una familia de microcontroladores de bajo costo y bajo consumo con Wi-Fi y Bluetooth integrados, lo que lo hace versátil para una amplia gama de aplicaciones.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CPU y Memoria:</w:t>
      </w:r>
      <w:r w:rsidDel="00000000" w:rsidR="00000000" w:rsidRPr="00000000">
        <w:rPr>
          <w:rFonts w:ascii="Google Sans Text" w:cs="Google Sans Text" w:eastAsia="Google Sans Text" w:hAnsi="Google Sans Text"/>
          <w:rtl w:val="0"/>
        </w:rPr>
        <w:t xml:space="preserve"> Incluye un microprocesador Tensilica Xtensa LX6 de 32 bits, que puede ser de un solo núcleo o de doble núcleo (hasta 240 MHz). Dispone de 520 KB de SRAM y varias memorias ROM/SRAM RTC, con soporte para memoria externa.</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Su arquitectura Harvard permite un acceso separado a datos e instrucciones.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Periféricos:</w:t>
      </w:r>
      <w:r w:rsidDel="00000000" w:rsidR="00000000" w:rsidRPr="00000000">
        <w:rPr>
          <w:rFonts w:ascii="Google Sans Text" w:cs="Google Sans Text" w:eastAsia="Google Sans Text" w:hAnsi="Google Sans Text"/>
          <w:rtl w:val="0"/>
        </w:rPr>
        <w:t xml:space="preserve"> Ofrece 34 GPIOs programables, un ADC SAR de 12 bits (hasta 18 canales), un DAC de 8 bits, sensores táctiles, múltiples interfaces SPI, I2S (audio), I2C, UART, Ethernet MAC, CAN (TWAI®), PWM para motores y LEDs, un sensor Hall y RMT (infrarrojos).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Gestión de Energía:</w:t>
      </w:r>
      <w:r w:rsidDel="00000000" w:rsidR="00000000" w:rsidRPr="00000000">
        <w:rPr>
          <w:rFonts w:ascii="Google Sans Text" w:cs="Google Sans Text" w:eastAsia="Google Sans Text" w:hAnsi="Google Sans Text"/>
          <w:rtl w:val="0"/>
        </w:rPr>
        <w:t xml:space="preserve"> Proporciona un control de energía de alta resolución y cinco modos de energía (Activo, Modem-sleep, Light-sleep, Deep-sleep, Hibernation), con un consumo en Deep-sleep tan bajo como 10 µA.</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Incluye un coprocesador de ultra bajo consumo (ULP) activo en Deep-sleep, capaz de acceder a periféricos y despertar las CPUs principales.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Seguridad:</w:t>
      </w:r>
      <w:r w:rsidDel="00000000" w:rsidR="00000000" w:rsidRPr="00000000">
        <w:rPr>
          <w:rFonts w:ascii="Google Sans Text" w:cs="Google Sans Text" w:eastAsia="Google Sans Text" w:hAnsi="Google Sans Text"/>
          <w:rtl w:val="0"/>
        </w:rPr>
        <w:t xml:space="preserve"> Incorpora arranque seguro, cifrado de flash y aceleración de hardware para funciones criptográficas (AES, SHA-2, RSA, ECC, RNG).</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combinación del potente procesamiento de doble núcleo del ESP32, su amplia gama de periféricos (especialmente ADCs, DACs, PWM y diversas interfaces de comunicación), y sus sofisticadas funciones de gestión de energía, lo posicionan como un excelente candidato para el desarrollo de la IPU. Sus modos de bajo consumo y el coprocesador ULP son cruciales para el monitoreo continuo y la utilización eficiente de los recursos en sistemas fotovoltaicos sensibles a la energía, permitiendo que la IPU opere con un consumo mínimo. Además, sus opciones de conectividad integradas (Wi-Fi y Bluetooth) permiten el monitoreo y control remotos, facilitando una integración perfecta en ecosistemas más amplios de hogares inteligentes o redes inteligentes, lo cual es vital para una unidad verdaderamente "inteligente". La compatibilidad directa de sus interfaces CAN (TWAI®) y UART con los protocolos de comunicación comunes de los sistemas de gestión de baterías refuerza aún más su idoneidad.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2: Resumen de las Características del ESP32 Relevantes para el Desarrollo de la IPU</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Categoría de Característica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Características Específicas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Relevancia para la IPU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CPU y Memoria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Dual-core Xtensa LX6 (hasta 240 MHz), 520 KB SRAM, soporte para memoria externa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Procesamiento de alta velocidad para algoritmos de control complejos (MPPT, BMS, pulsos), multitarea eficiente.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Periféricos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 GPIOs programables, ADC SAR de 12 bits (18 canales), DAC de 8 bits, PWM (16 canales), sensores táctiles, sensor Hall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Integración de sensores para monitoreo de PV/batería/carga, control preciso de conmutadores de potencia (MOSFETs/IGBTs), capacidad de respuesta a eventos externos.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Conectividad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Wi-Fi, Bluetooth, 4x SPI, 2x I2S, 2x I2C, 3x UART, Ethernet MAC, TWAI® (CAN 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Monitoreo y control remotos, comunicación con BMS (CAN/RS-485), interfaz con otros módulos de potencia, integración en redes inteligentes.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Gestión de Energía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modos de energía (Deep-sleep 10 µA), coprocesador ULP, control de resolución fina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Minimización del auto-consumo, monitoreo continuo de bajo consumo, maximización de la eficiencia general del sistema.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Seguridad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Arranque seguro, cifrado de flash, aceleración criptográfica de hardware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Protección de la integridad del firmware y los datos, crucial para sistemas conectados a la red y aplicaciones críticas.</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Sistemas de Gestión de Baterías (BMS) Controlados por Microcontroladores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sistemas de gestión de baterías (BMS) controlados por microcontroladores son esenciales para optimizar el rendimiento y la vida útil de las baterías en el almacenamiento de energía renovable.</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Estos sistemas monitorean y controlan parámetros críticos como el voltaje (de celda individual y del sistema), la corriente (de carga/descarga), la temperatura (de celda y del sistema) y el estado de carga (SOC).</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BMS realiza ajustes para lograr un equilibrio perfecto, asegurando la vida útil más larga posible del sistema de baterías.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Sus funciones incluyen la prevención de subtensión (desconectando la carga), sobretensión (reduciendo/deteniendo la carga), sobrecalentamiento (desconectando el sistema) y detección de cortocircuitos.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Microcontroladores como Arduino y NXP MPC5775B/E se utilizan para aplicaciones BMS, equilibrando el costo y el rendimiento.</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El NXP MPC5775B/E, por ejemplo, está diseñado para la gestión de baterías y aplicaciones de inversores en los sectores automotriz e industrial, ofreciendo un rendimiento avanzado y soporte ASIL D.</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control sofisticado que ofrecen los sistemas de gestión de baterías (BMS) controlados por microcontroladores es indispensable para la IPU, especialmente dadas sus características de ciclos rápidos de carga y descarga. La capacidad del BMS para monitorear los parámetros individuales de las celdas y equilibrarlas dinámicamente es fundamental para prevenir la degradación prematura de la batería y garantizar la seguridad operativa. Esto contribuye directamente a la capacidad de la IPU para maximizar la energía utilizable y extender la vida útil del banco de baterías, incluso bajo condiciones operativas extremas, mejorando así el rendimiento energético general.</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Algoritmos de Control Avanzados para la Funcionalidad de la IPU (por ejemplo, MPPT, Control de Potencia Pulsada)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microcontroladores implementan algoritmos de seguimiento del punto de máxima potencia (MPPT), como el método de perturbación y observación, el de conductancia incremental o el de voltaje constante, para extraer la máxima potencia disponible de los módulos fotovoltaicos bajo diversas condiciones.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Estos algoritmos utilizan convertidores CC-CC para adaptar el voltaje del módulo fotovoltaico al voltaje de la batería.</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 aplicaciones de potencia pulsada, los microcontroladores tendrían que controlar con precisión la conmutación de los dispositivos electrónicos de potencia (MOSFETs, IGBTs) para acumular energía en condensadores o inductores y liberarla instantáneamente.</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Esto implica la generación de pulsos de alto voltaje con anchos de pulso estrechos.</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núcleo "inteligente" de la IPU se basa en algoritmos de control avanzados ejecutados por microcontroladores. Más allá del MPPT estándar para la captación de energía, la IPU exige un control altamente sofisticado para gestionar la transferencia rápida de energía, una temporización precisa para la generación de potencia pulsada —como el control del retroceso inductivo— y una gestión dinámica de la carga. Esto requiere algoritmos capaces de manejar bucles de retroalimentación de alta velocidad y predecir estados de conmutación óptimos para maximizar la eficiencia del "rebote", asegurando que la energía se entregue con precisión y mínima pérdida.</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Tecnologías de Baterías Eficientes para Sistemas Fotovoltaicos e Integración de la IPU</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Visión General de las Químicas de Baterías para Almacenamiento de Energía (LiFePO4, Ión-Litio, Plomo-Ácido, Flujo, Ión-Sodio)</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 utilizan diversas químicas de baterías para el almacenamiento de energía solar, cada una con características distintivas.</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Ión-Litio (Li-ion) / Fosfato de Hierro y Litio (LiFePO4/LFP):</w:t>
      </w:r>
      <w:r w:rsidDel="00000000" w:rsidR="00000000" w:rsidRPr="00000000">
        <w:rPr>
          <w:rFonts w:ascii="Google Sans Text" w:cs="Google Sans Text" w:eastAsia="Google Sans Text" w:hAnsi="Google Sans Text"/>
          <w:rtl w:val="0"/>
        </w:rPr>
        <w:t xml:space="preserve"> Conocidas por su alta densidad de energía (150-200 Wh/kg, con prototipos experimentales de hasta 711 Wh/kg), alta eficiencia (90-95%), larga vida útil (3000-6000+ ciclos, hasta 10+ años), alta profundidad de descarga (DOD) segura (80-100%) y mantenimiento mínimo.</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Se consideran muy estables y seguras.</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Plomo-Ácido:</w:t>
      </w:r>
      <w:r w:rsidDel="00000000" w:rsidR="00000000" w:rsidRPr="00000000">
        <w:rPr>
          <w:rFonts w:ascii="Google Sans Text" w:cs="Google Sans Text" w:eastAsia="Google Sans Text" w:hAnsi="Google Sans Text"/>
          <w:rtl w:val="0"/>
        </w:rPr>
        <w:t xml:space="preserve"> Más económicas inicialmente, pero con menor densidad de energía (30-50 Wh/kg), menor eficiencia (70-85%), menor vida útil (300-1000 ciclos) y menor DOD seguro (50-60%).</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Requieren mantenimiento regular (relleno de agua, limpieza de terminales) y ventilación.</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Baterías de Flujo:</w:t>
      </w:r>
      <w:r w:rsidDel="00000000" w:rsidR="00000000" w:rsidRPr="00000000">
        <w:rPr>
          <w:rFonts w:ascii="Google Sans Text" w:cs="Google Sans Text" w:eastAsia="Google Sans Text" w:hAnsi="Google Sans Text"/>
          <w:rtl w:val="0"/>
        </w:rPr>
        <w:t xml:space="preserve"> Ofrecen una vida útil muy prolongada (10.000-15.000 ciclos) y un 100% de DOD, con escalado independiente de potencia y energía.</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Sin embargo, tienen menor densidad de energía (20-35 Wh/kg) y menor eficiencia energética (50-80%).</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Ión-Sodio (Na-ion):</w:t>
      </w:r>
      <w:r w:rsidDel="00000000" w:rsidR="00000000" w:rsidRPr="00000000">
        <w:rPr>
          <w:rFonts w:ascii="Google Sans Text" w:cs="Google Sans Text" w:eastAsia="Google Sans Text" w:hAnsi="Google Sans Text"/>
          <w:rtl w:val="0"/>
        </w:rPr>
        <w:t xml:space="preserve"> Emergentes como una alternativa rentable al ión-litio, con eficiencia similar pero menor densidad de energía (140-160 Wh/kg).</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Adecuadas para almacenamiento estacionario donde el espacio es menos restrictivo.</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diversas métricas de rendimiento observadas en las distintas químicas de baterías ponen de manifiesto una compensación crítica entre el costo, la densidad de energía, la eficiencia y la vida útil. Para la IPU, que prioriza la liberación rápida de energía y la durabilidad a largo plazo, las químicas como el Fosfato de Hierro y Litio (LiFePO4) emergen como opciones superiores. Su alta eficiencia, su prolongada vida útil a profundidades de descarga elevadas y sus características de seguridad inherentes las hacen particularmente adecuadas para el perfil operativo exigente de la IPU, a pesar de los posibles costos iniciales más altos.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Análisis Comparativo de Métricas de Rendimiento de Baterías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sección profundiza en las métricas de rendimiento de las baterías, proporcionando comparaciones cuantitativas entre las principales químicas.</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Densidad de Energía:</w:t>
      </w:r>
      <w:r w:rsidDel="00000000" w:rsidR="00000000" w:rsidRPr="00000000">
        <w:rPr>
          <w:rFonts w:ascii="Google Sans Text" w:cs="Google Sans Text" w:eastAsia="Google Sans Text" w:hAnsi="Google Sans Text"/>
          <w:rtl w:val="0"/>
        </w:rPr>
        <w:t xml:space="preserve"> Ión-litio (150-200 Wh/kg) &gt; Ión-sodio (140-160 Wh/kg) &gt; Plomo-ácido (30-50 Wh/kg) &gt; Flujo (20-35 Wh/kg).</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Una mayor densidad de energía significa más potencia en un paquete más pequeño y ligero.</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Vida Útil (Ciclos):</w:t>
      </w:r>
      <w:r w:rsidDel="00000000" w:rsidR="00000000" w:rsidRPr="00000000">
        <w:rPr>
          <w:rFonts w:ascii="Google Sans Text" w:cs="Google Sans Text" w:eastAsia="Google Sans Text" w:hAnsi="Google Sans Text"/>
          <w:rtl w:val="0"/>
        </w:rPr>
        <w:t xml:space="preserve"> Flujo (10.000-15.000+) &gt; LiFePO4 (3000-6000+) &gt; Plomo-ácido (300-1000).</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Una vida útil más larga se traduce en un mayor tiempo de funcionamiento y un menor costo por kWh a lo largo del tiempo.</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Eficiencia (ida y vuelta):</w:t>
      </w:r>
      <w:r w:rsidDel="00000000" w:rsidR="00000000" w:rsidRPr="00000000">
        <w:rPr>
          <w:rFonts w:ascii="Google Sans Text" w:cs="Google Sans Text" w:eastAsia="Google Sans Text" w:hAnsi="Google Sans Text"/>
          <w:rtl w:val="0"/>
        </w:rPr>
        <w:t xml:space="preserve"> Ión-litio (90-95%) &gt; Plomo-ácido (70-85%) ≈ Flujo (70-85%).</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Una mayor eficiencia implica menos pérdida de energía durante los ciclos de carga/descarga.</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Profundidad de Descarga (DOD):</w:t>
      </w:r>
      <w:r w:rsidDel="00000000" w:rsidR="00000000" w:rsidRPr="00000000">
        <w:rPr>
          <w:rFonts w:ascii="Google Sans Text" w:cs="Google Sans Text" w:eastAsia="Google Sans Text" w:hAnsi="Google Sans Text"/>
          <w:rtl w:val="0"/>
        </w:rPr>
        <w:t xml:space="preserve"> LiFePO4 (80-100%) ≈ Flujo (100%) &gt; Plomo-ácido (50-60%).</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Un DOD seguro más alto permite una mayor energía utilizable de una capacidad dada.</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Rango de Temperatura:</w:t>
      </w:r>
      <w:r w:rsidDel="00000000" w:rsidR="00000000" w:rsidRPr="00000000">
        <w:rPr>
          <w:rFonts w:ascii="Google Sans Text" w:cs="Google Sans Text" w:eastAsia="Google Sans Text" w:hAnsi="Google Sans Text"/>
          <w:rtl w:val="0"/>
        </w:rPr>
        <w:t xml:space="preserve"> LiFePO4 funciona bien entre -20°C y +60°C.</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El plomo-ácido pierde eficiencia por debajo de 10°C y puede dañarse por debajo de -10°C.</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métrica de "costo por kWh por ciclo"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ofrece una perspectiva económica crucial. Demuestra que, si bien las baterías de Fosfato de Hierro y Litio (LiFePO4) pueden tener un costo inicial más elevado, su vida útil superior y su alta eficiencia se traducen en un costo efectivo más bajo a lo largo de su vida operativa para aplicaciones de uso diario intensivo, como las requeridas por la IPU. Esto significa que para la IPU, cuyo objetivo es maximizar el retorno y el flujo de energía durante su vida útil, LiFePO4 no es solo una elección basada en el rendimiento, sino también una inversión más viable económicamente a largo plazo, a pesar de la inversión inicial.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3: Métricas de Rendimiento Comparativas de Tecnologías de Baterías Eficientes para Sistemas Fotovoltaicos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Química de la Batería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Densidad de Energía (Wh/kg)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Ciclos de Vida (DOD especificado)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Eficiencia (ida y vuelta)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DOD Seguro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Ventajas Clave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Desventajas Clave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Idoneidad para IPU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LiFePO4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150-200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3000-6000+ (80-100% DOD)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90-95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80-100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Alta eficiencia, larga vida útil, alta DOD, seguridad inherente, bajo mantenimiento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Mayor costo inicial, no se pueden conectar en serie directamente (Netion®)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Alta:</w:t>
            </w:r>
            <w:r w:rsidDel="00000000" w:rsidR="00000000" w:rsidRPr="00000000">
              <w:rPr>
                <w:rFonts w:ascii="Google Sans Text" w:cs="Google Sans Text" w:eastAsia="Google Sans Text" w:hAnsi="Google Sans Text"/>
                <w:rtl w:val="0"/>
              </w:rPr>
              <w:t xml:space="preserve"> Ideal para ciclos rápidos y alta potencia, seguridad crítica.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Ión-Litio (otras)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150-200 (hasta 711 exp.)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3000-6000+ (80-100% DOD)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90-95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80-100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Alta densidad de energía, alta eficiencia, bajo mantenimiento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Riesgo de sobrecalentamiento/incendio (NMC), requiere BMS robusto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Alta:</w:t>
            </w:r>
            <w:r w:rsidDel="00000000" w:rsidR="00000000" w:rsidRPr="00000000">
              <w:rPr>
                <w:rFonts w:ascii="Google Sans Text" w:cs="Google Sans Text" w:eastAsia="Google Sans Text" w:hAnsi="Google Sans Text"/>
                <w:rtl w:val="0"/>
              </w:rPr>
              <w:t xml:space="preserve"> Similar a LiFePO4, pero con consideraciones de seguridad.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Plomo-Ácido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30-50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300-1000 (50-60% DOD)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70-85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50-60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Bajo costo inicial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Baja densidad de energía, vida útil corta, baja eficiencia, requiere mantenimiento y ventilación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Baja:</w:t>
            </w:r>
            <w:r w:rsidDel="00000000" w:rsidR="00000000" w:rsidRPr="00000000">
              <w:rPr>
                <w:rFonts w:ascii="Google Sans Text" w:cs="Google Sans Text" w:eastAsia="Google Sans Text" w:hAnsi="Google Sans Text"/>
                <w:rtl w:val="0"/>
              </w:rPr>
              <w:t xml:space="preserve"> No apta para ciclos rápidos y profundos.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Flujo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20-35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10000-15000+ (100% DOD)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50-80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100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Vida útil muy larga, DOD 100%, escalado independiente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Baja densidad de energía, baja eficiencia, tasas de carga/descarga bajas </w:t>
            </w:r>
            <w:r w:rsidDel="00000000" w:rsidR="00000000" w:rsidRPr="00000000">
              <w:rPr>
                <w:rFonts w:ascii="Google Sans Text" w:cs="Google Sans Text" w:eastAsia="Google Sans Text" w:hAnsi="Google Sans Text"/>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Media-Baja:</w:t>
            </w:r>
            <w:r w:rsidDel="00000000" w:rsidR="00000000" w:rsidRPr="00000000">
              <w:rPr>
                <w:rFonts w:ascii="Google Sans Text" w:cs="Google Sans Text" w:eastAsia="Google Sans Text" w:hAnsi="Google Sans Text"/>
                <w:rtl w:val="0"/>
              </w:rPr>
              <w:t xml:space="preserve"> Larga vida útil, pero baja eficiencia y densidad de potencia para pulsos.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Ión-Sodio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140-160 </w:t>
            </w:r>
            <w:r w:rsidDel="00000000" w:rsidR="00000000" w:rsidRPr="00000000">
              <w:rPr>
                <w:rFonts w:ascii="Google Sans Text" w:cs="Google Sans Text" w:eastAsia="Google Sans Text" w:hAnsi="Google Sans Text"/>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Miles de ciclos </w:t>
            </w:r>
            <w:r w:rsidDel="00000000" w:rsidR="00000000" w:rsidRPr="00000000">
              <w:rPr>
                <w:rFonts w:ascii="Google Sans Text" w:cs="Google Sans Text" w:eastAsia="Google Sans Text" w:hAnsi="Google Sans Text"/>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Similar a Ión-Litio </w:t>
            </w:r>
            <w:r w:rsidDel="00000000" w:rsidR="00000000" w:rsidRPr="00000000">
              <w:rPr>
                <w:rFonts w:ascii="Google Sans Text" w:cs="Google Sans Text" w:eastAsia="Google Sans Text" w:hAnsi="Google Sans Text"/>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especificado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Alternativa de bajo costo, buena para almacenamiento estacionario </w:t>
            </w:r>
            <w:r w:rsidDel="00000000" w:rsidR="00000000" w:rsidRPr="00000000">
              <w:rPr>
                <w:rFonts w:ascii="Google Sans Text" w:cs="Google Sans Text" w:eastAsia="Google Sans Text" w:hAnsi="Google Sans Text"/>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Menor densidad de energía que Ión-Litio, tecnología emergente </w:t>
            </w:r>
            <w:r w:rsidDel="00000000" w:rsidR="00000000" w:rsidRPr="00000000">
              <w:rPr>
                <w:rFonts w:ascii="Google Sans Text" w:cs="Google Sans Text" w:eastAsia="Google Sans Text" w:hAnsi="Google Sans Text"/>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Media:</w:t>
            </w:r>
            <w:r w:rsidDel="00000000" w:rsidR="00000000" w:rsidRPr="00000000">
              <w:rPr>
                <w:rFonts w:ascii="Google Sans Text" w:cs="Google Sans Text" w:eastAsia="Google Sans Text" w:hAnsi="Google Sans Text"/>
                <w:rtl w:val="0"/>
              </w:rPr>
              <w:t xml:space="preserve"> Potencial a futuro, pero actualmente menor densidad de energía.</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Enfoque en Baterías LiFePO4: Propiedades, Ventajas y Características de Seguridad para la IPU</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Las baterías de Fosfato de Hierro y Litio (LiFePO4) se destacan como las "baterías más seguras del mercado".</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Propiedades y Ventajas:</w:t>
      </w:r>
      <w:r w:rsidDel="00000000" w:rsidR="00000000" w:rsidRPr="00000000">
        <w:rPr>
          <w:rFonts w:ascii="Google Sans Text" w:cs="Google Sans Text" w:eastAsia="Google Sans Text" w:hAnsi="Google Sans Text"/>
          <w:rtl w:val="0"/>
        </w:rPr>
        <w:t xml:space="preserve"> Poseen una alta densidad de energía, lo que permite un ahorro de hasta el 70% en espacio y peso en comparación con las baterías de plomo-ácido.</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Muestran una alta eficiencia (92% en ciclo completo frente al 80% de las de plomo-ácido), una excelente retención de carga, una vida útil superior (más de 6000 ciclos con un 80% de DOD, y una vida estimada de más de 10 años), y son capaces de manejar altas corrientes de carga y descarga.</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Además, presentan una baja resistencia interna (inferior a 30mΩ) y no requieren ser cargadas completamente para optimizar su vida útil.</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Características de Seguridad:</w:t>
      </w:r>
      <w:r w:rsidDel="00000000" w:rsidR="00000000" w:rsidRPr="00000000">
        <w:rPr>
          <w:rFonts w:ascii="Google Sans Text" w:cs="Google Sans Text" w:eastAsia="Google Sans Text" w:hAnsi="Google Sans Text"/>
          <w:rtl w:val="0"/>
        </w:rPr>
        <w:t xml:space="preserve"> Incorporan un sistema de gestión de baterías (BMS) integrado para el monitoreo y la protección a nivel de celda, incluyendo la prevención de sobretensión, subtensión, sobrecorriente, sobrecalentamiento y cortocircuitos.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Su química es muy estable, lo que significa que no se incendian ni explotan en condiciones de uso normales.</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Limitaciones:</w:t>
      </w:r>
      <w:r w:rsidDel="00000000" w:rsidR="00000000" w:rsidRPr="00000000">
        <w:rPr>
          <w:rFonts w:ascii="Google Sans Text" w:cs="Google Sans Text" w:eastAsia="Google Sans Text" w:hAnsi="Google Sans Text"/>
          <w:rtl w:val="0"/>
        </w:rPr>
        <w:t xml:space="preserve"> No pueden conectarse en serie (solo en paralelo, hasta 15 módulos para la marca Netion®).</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Las baterías nuevas deben cargarse al 100% antes de incluirlas en una configuración en paralelo para asegurar el equilibrio de las celdas.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Son sensibles a la descarga profunda si una corriente residual drena la batería por debajo del voltaje de corte.</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características de seguridad explícitas y el sistema de gestión de baterías (BMS) integrado de las baterías de Fosfato de Hierro y Litio (LiFePO4) son de suma importancia para la IPU, ya que abordan directamente los riesgos inherentes asociados con los ciclos de energía rápidos y de alta potencia. La capacidad de estas baterías para manejar altas corrientes de carga y descarga, junto con su vida útil superior, las hace excepcionalmente adecuadas para los exigentes requisitos de potencia pulsada de la IPU. Esto garantiza tanto la seguridad operativa como el rendimiento sostenido en condiciones que degradarían gravemente o pondrían en peligro otras químicas de baterías.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Sistemas de Gestión de Baterías (BMS) y su Papel Crítico en la Vida Útil y la Seguridad de las Baterías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sistema de gestión de baterías (BMS) es indispensable para proteger las celdas individuales y el conjunto de la batería, monitoreando continuamente el voltaje, la corriente y la temperatura.</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Garantiza un equilibrio perfecto entre las celdas, lo cual es vital, ya que las celdas de litio no se autoequilibran.</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Entre sus funciones se incluyen la prevención de subtensión, sobretensión, sobrecorriente, sobrecalentamiento y cortocircuitos.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Es importante destacar que una corriente de descarga residual puede dañar las baterías si se dejan en un estado descargado durante periodos prolongados.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BMS no es simplemente un complemento de protección, sino un habilitador fundamental para el rendimiento de la IPU. Al gestionar activamente el equilibrio de las celdas y prevenir condiciones de estrés, el BMS permite que la batería opere a su máximo rendimiento durante los ciclos rápidos de carga y descarga. Esto contribuye directamente a la eficiencia general y a la longevidad de la IPU, asegurando que la máxima energía utilizable esté disponible de manera consistente para las demandas dinámicas del sistema.</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La Unidad de Potencia Inteligente (IPU): Principios de Diseño e Implementación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Aprovechamiento de Condensadores para la Liberación Instantánea de Energía en la IPU</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condensadores almacenan energía en un campo eléctrico y son capaces de una descarga casi instantánea, liberando una gran cantidad de energía en un pulso muy corto y potente.</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Esta propiedad se alinea con la acción del "pistón" que recibe un impacto y devuelve energía [User Query].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condensadores electroquímicos, también conocidos como supercondensadores o ultracondensadores, ofrecen una alta densidad de potencia, carga/descarga rápidas y una larga vida útil, lo que los hace adecuados para aplicaciones de alta potencia y corta duración, como el frenado regenerativo, el respaldo de energía y la estabilización de la red.</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Aunque los condensadores convencionales pueden proporcionar una descarga rápida, la necesidad de la IPU de pulsos potentes y de alta energía sugiere la integración de supercondensadores. Su densidad de potencia superior y su ciclo de vida prolongado, particularmente para ráfagas de energía rápidas y de corta duración, los hacen ideales para manejar la energía de "impacto" y "rebote" inmediato del pistón atómico. Pueden absorber energía rápidamente del banco de baterías principal (o directamente de la salida fotovoltaica acondicionada) y luego descargarla casi instantáneamente en la carga o en un inductor para generar el retroceso. Esto crea un sistema de almacenamiento de energía de dos etapas: baterías para el almacenamiento masivo y supercondensadores para la entrega rápida de pulsos, optimizando así tanto la capacidad energética como la entrega de potencia.</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Aprovechamiento de Inductores y el "Retroceso Inductivo" para la Generación de Potencia Pulsada</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inductores almacenan energía en un campo magnético y se oponen a los cambios de corriente. Cuando el flujo de corriente a través de un inductor se interrumpe, puede generar un "pico masivo de voltaje/energía", conocido como "retroceso inductivo" (inductive kickback).</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retroceso inductivo, aunque potencialmente dañino (causando interferencias electromagnéticas y fallas en los componentes), puede ser aprovechado en circuitos de fuentes de alimentación para desarrollar voltajes más altos o de polaridad opuesta a partir de una única fuente.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Este principio es fundamental para la tecnología de potencia pulsada, que acumula energía durante un período relativamente largo y la libera instantáneamente para aumentar la potencia instantánea.</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generación controlada de retroceso inductivo es el mecanismo para lograr el aspecto de "pico de energía masivo" de la IPU. Esto requiere un control de conmutación preciso, logrado mediante microcontroladores y semiconductores de potencia, y una protección robusta del circuito (por ejemplo, diodos de amortiguación) para gestionar los riesgos inherentes de los transitorios de alto voltaje mientras se maximiza la transferencia de energía útil.</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Integración de Electrónica de Potencia, Microcontroladores y Baterías para la Funcionalidad de la IPU</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IPU representa una integración sinérgica donde cada componente desempeña un papel vital e interconectado.</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Conjunto Fotovoltaico (PV):</w:t>
      </w:r>
      <w:r w:rsidDel="00000000" w:rsidR="00000000" w:rsidRPr="00000000">
        <w:rPr>
          <w:rFonts w:ascii="Google Sans Text" w:cs="Google Sans Text" w:eastAsia="Google Sans Text" w:hAnsi="Google Sans Text"/>
          <w:rtl w:val="0"/>
        </w:rPr>
        <w:t xml:space="preserve"> Proporciona la entrada de energía CC principal.</w:t>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Convertidores CC-CC (con MPPT):</w:t>
      </w:r>
      <w:r w:rsidDel="00000000" w:rsidR="00000000" w:rsidRPr="00000000">
        <w:rPr>
          <w:rFonts w:ascii="Google Sans Text" w:cs="Google Sans Text" w:eastAsia="Google Sans Text" w:hAnsi="Google Sans Text"/>
          <w:rtl w:val="0"/>
        </w:rPr>
        <w:t xml:space="preserve"> Optimizan la extracción de energía del conjunto fotovoltaico y acondicionan el voltaje para un almacenamiento eficiente en los depósitos de energía de la IPU.</w:t>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Baterías (por ejemplo, LiFePO4):</w:t>
      </w:r>
      <w:r w:rsidDel="00000000" w:rsidR="00000000" w:rsidRPr="00000000">
        <w:rPr>
          <w:rFonts w:ascii="Google Sans Text" w:cs="Google Sans Text" w:eastAsia="Google Sans Text" w:hAnsi="Google Sans Text"/>
          <w:rtl w:val="0"/>
        </w:rPr>
        <w:t xml:space="preserve"> Proporcionan el almacenamiento de energía a granel, ofreciendo alta capacidad y fiabilidad a largo plazo.</w:t>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Supercondensadores:</w:t>
      </w:r>
      <w:r w:rsidDel="00000000" w:rsidR="00000000" w:rsidRPr="00000000">
        <w:rPr>
          <w:rFonts w:ascii="Google Sans Text" w:cs="Google Sans Text" w:eastAsia="Google Sans Text" w:hAnsi="Google Sans Text"/>
          <w:rtl w:val="0"/>
        </w:rPr>
        <w:t xml:space="preserve"> Actúan como el búfer inmediato para el almacenamiento rápido de energía y la descarga instantánea, manejando los picos de alta potencia de la acción del "pistón".</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Inductores:</w:t>
      </w:r>
      <w:r w:rsidDel="00000000" w:rsidR="00000000" w:rsidRPr="00000000">
        <w:rPr>
          <w:rFonts w:ascii="Google Sans Text" w:cs="Google Sans Text" w:eastAsia="Google Sans Text" w:hAnsi="Google Sans Text"/>
          <w:rtl w:val="0"/>
        </w:rPr>
        <w:t xml:space="preserve"> Se utilizan junto con conmutadores de alta velocidad para generar potentes pulsos de voltaje/energía mediante el retroceso inductivo.</w:t>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Conmutadores Semiconductores de Potencia (MOSFETs/IGBTs):</w:t>
      </w:r>
      <w:r w:rsidDel="00000000" w:rsidR="00000000" w:rsidRPr="00000000">
        <w:rPr>
          <w:rFonts w:ascii="Google Sans Text" w:cs="Google Sans Text" w:eastAsia="Google Sans Text" w:hAnsi="Google Sans Text"/>
          <w:rtl w:val="0"/>
        </w:rPr>
        <w:t xml:space="preserve"> Son los actuadores para un control preciso y de alta velocidad del flujo de energía, permitiendo la carga rápida de condensadores, la interrupción de corriente para el retroceso inductivo y la descarga controlada.</w:t>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Microcontrolador (por ejemplo, ESP32):</w:t>
      </w:r>
      <w:r w:rsidDel="00000000" w:rsidR="00000000" w:rsidRPr="00000000">
        <w:rPr>
          <w:rFonts w:ascii="Google Sans Text" w:cs="Google Sans Text" w:eastAsia="Google Sans Text" w:hAnsi="Google Sans Text"/>
          <w:rtl w:val="0"/>
        </w:rPr>
        <w:t xml:space="preserve"> Es la inteligencia central, que monitorea todos los parámetros (PV, batería, supercondensador, carga), ejecuta algoritmos MPPT, BMS y algoritmos avanzados de control de potencia pulsada, y gestiona la comunicación.</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Rectificadores/Inversores:</w:t>
      </w:r>
      <w:r w:rsidDel="00000000" w:rsidR="00000000" w:rsidRPr="00000000">
        <w:rPr>
          <w:rFonts w:ascii="Google Sans Text" w:cs="Google Sans Text" w:eastAsia="Google Sans Text" w:hAnsi="Google Sans Text"/>
          <w:rtl w:val="0"/>
        </w:rPr>
        <w:t xml:space="preserve"> Dependiendo de la conexión de la IPU (conectada a la red, aislada de la red), estos componentes gestionan la conversión CA/CC para la interacción con la red o las cargas de CA.</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"flujo de energía adicional" de la IPU se logra a través de la interacción optimizada y sinérgica de estos componentes. El microcontrolador actúa como el orquestador central, detectando continuamente (salida fotovoltaica, estado de la batería/supercondensador, demanda de carga) y actuando (conmutadores de potencia, convertidores CC-CC) en tiempo real. Este bucle de retroalimentación dinámico es crucial para maximizar la eficiencia en todas las etapas, desde el MPPT hasta la descarga pulsada controlada. La combinación de baterías para el almacenamiento de energía a granel y supercondensadores para el búfer de descarga rápida y de alta potencia crea un sistema de almacenamiento jerárquico optimizado tanto para la capacidad energética como para la entrega de potencia. Además, la minimización activa de las pérdidas en cada paso de conversión y transferencia, mediante la selección de puntos de operación óptimos, la gestión de las condiciones térmicas y el empleo de técnicas de conmutación avanzadas, es primordial para maximizar la energía de "rebote" y la eficiencia general del sistema.</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Diseño Conceptual y Flujo de Energía dentro de una Arquitectura IPU</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arquitectura conceptual de IPU implicaría:</w:t>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Etapa de Entrada:</w:t>
      </w:r>
      <w:r w:rsidDel="00000000" w:rsidR="00000000" w:rsidRPr="00000000">
        <w:rPr>
          <w:rFonts w:ascii="Google Sans Text" w:cs="Google Sans Text" w:eastAsia="Google Sans Text" w:hAnsi="Google Sans Text"/>
          <w:rtl w:val="0"/>
        </w:rPr>
        <w:t xml:space="preserve"> Un conjunto fotovoltaico conectado a un convertidor CC-CC con MPPT.</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Almacenamiento Intermedio:</w:t>
      </w:r>
      <w:r w:rsidDel="00000000" w:rsidR="00000000" w:rsidRPr="00000000">
        <w:rPr>
          <w:rFonts w:ascii="Google Sans Text" w:cs="Google Sans Text" w:eastAsia="Google Sans Text" w:hAnsi="Google Sans Text"/>
          <w:rtl w:val="0"/>
        </w:rPr>
        <w:t xml:space="preserve"> Un banco de baterías principal (LiFePO4) para el almacenamiento de energía a granel, gestionado por un BMS.</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Módulo de Potencia Pulsada:</w:t>
      </w:r>
      <w:r w:rsidDel="00000000" w:rsidR="00000000" w:rsidRPr="00000000">
        <w:rPr>
          <w:rFonts w:ascii="Google Sans Text" w:cs="Google Sans Text" w:eastAsia="Google Sans Text" w:hAnsi="Google Sans Text"/>
          <w:rtl w:val="0"/>
        </w:rPr>
        <w:t xml:space="preserve"> Un almacenamiento secundario de alta densidad de potencia (supercondensadores) que actúa como búfer, conectado a inductores y conmutadores de potencia de alta velocidad (MOSFETs/IGBTs).</w:t>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Unidad de Control:</w:t>
      </w:r>
      <w:r w:rsidDel="00000000" w:rsidR="00000000" w:rsidRPr="00000000">
        <w:rPr>
          <w:rFonts w:ascii="Google Sans Text" w:cs="Google Sans Text" w:eastAsia="Google Sans Text" w:hAnsi="Google Sans Text"/>
          <w:rtl w:val="0"/>
        </w:rPr>
        <w:t xml:space="preserve"> Un microcontrolador central (ESP32) que supervisa todas las etapas, comunicándose con el BMS, el MPPT y los controladores de puerta de los conmutadores.</w:t>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Etapa de Salida:</w:t>
      </w:r>
      <w:r w:rsidDel="00000000" w:rsidR="00000000" w:rsidRPr="00000000">
        <w:rPr>
          <w:rFonts w:ascii="Google Sans Text" w:cs="Google Sans Text" w:eastAsia="Google Sans Text" w:hAnsi="Google Sans Text"/>
          <w:rtl w:val="0"/>
        </w:rPr>
        <w:t xml:space="preserve"> Dependiendo de la aplicación, esta podría ser una salida pulsada de CC directa, o un inversor para una salida pulsada de CA, o una conexión a la red para servicios auxiliares.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flujo de energía se gestionaría dinámicamente: la energía fotovoltaica se optimiza y se almacena en las baterías. Cuando se requiere un pulso rápido, la energía se transfiere rápidamente de la batería (o directamente del PV si está disponible) a los supercondensadores, y luego se descarga instantáneamente mediante la conmutación controlada de los inductores para generar el pulso de alta potencia deseado, con cualquier exceso o energía recuperada siendo reencauzada de vuelta al almacenamiento.</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5.5. Desafíos y Oportunidades en el Desarrollo de la IPU (por ejemplo, Gestión Térmica, Degradación de Materiales, Eficiencia de la Transferencia de Energía Pulsada)</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Desafíos:</w:t>
      </w:r>
    </w:p>
    <w:p w:rsidR="00000000" w:rsidDel="00000000" w:rsidP="00000000" w:rsidRDefault="00000000" w:rsidRPr="00000000" w14:paraId="00000114">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Gestión Térmica:</w:t>
      </w:r>
      <w:r w:rsidDel="00000000" w:rsidR="00000000" w:rsidRPr="00000000">
        <w:rPr>
          <w:rFonts w:ascii="Google Sans Text" w:cs="Google Sans Text" w:eastAsia="Google Sans Text" w:hAnsi="Google Sans Text"/>
          <w:rtl w:val="0"/>
        </w:rPr>
        <w:t xml:space="preserve"> Los sistemas de alta densidad de potencia generan un calor significativo, lo que puede reducir su vida útil y eficiencia.</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Los sistemas de refrigeración eficientes son críticos.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La analogía del "pistón atómico" implica un ciclo constante y rápido. La generación de calor a partir de las pérdidas de potencia (incluso con una eficiencia del 98%, el 2% de 10 kW es 200 W de calor para un inversor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será un factor limitante principal. Una gestión térmica eficaz es un habilitador fundamental para lograr y mantener el funcionamiento de alta potencia y alta frecuencia de la IPU.</w:t>
      </w:r>
    </w:p>
    <w:p w:rsidR="00000000" w:rsidDel="00000000" w:rsidP="00000000" w:rsidRDefault="00000000" w:rsidRPr="00000000" w14:paraId="0000011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Degradación de Materiales:</w:t>
      </w:r>
      <w:r w:rsidDel="00000000" w:rsidR="00000000" w:rsidRPr="00000000">
        <w:rPr>
          <w:rFonts w:ascii="Google Sans Text" w:cs="Google Sans Text" w:eastAsia="Google Sans Text" w:hAnsi="Google Sans Text"/>
          <w:rtl w:val="0"/>
        </w:rPr>
        <w:t xml:space="preserve"> Las altas corrientes y el ciclado rápido pueden causar la degradación de los materiales de los electrodos en baterías/supercondensadores y el estrés en los conmutadores semiconductores.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La IPU debe equilibrar la consecución de "picos de energía masivos" con la garantía de la fiabilidad a largo plazo y la vida útil de los componentes.</w:t>
      </w:r>
    </w:p>
    <w:p w:rsidR="00000000" w:rsidDel="00000000" w:rsidP="00000000" w:rsidRDefault="00000000" w:rsidRPr="00000000" w14:paraId="00000116">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Eficiencia de la Transferencia de Energía Pulsada:</w:t>
      </w:r>
      <w:r w:rsidDel="00000000" w:rsidR="00000000" w:rsidRPr="00000000">
        <w:rPr>
          <w:rFonts w:ascii="Google Sans Text" w:cs="Google Sans Text" w:eastAsia="Google Sans Text" w:hAnsi="Google Sans Text"/>
          <w:rtl w:val="0"/>
        </w:rPr>
        <w:t xml:space="preserve"> Minimizar las pérdidas durante la carga/descarga muy rápidas y la generación de transitorios de alto voltaje es complejo.</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Los estudios muestran una pérdida significativa de energía en la conversión CA-CC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lo que implica desafíos similares en la potencia pulsada CC-CC de alta frecuencia.</w:t>
      </w:r>
    </w:p>
    <w:p w:rsidR="00000000" w:rsidDel="00000000" w:rsidP="00000000" w:rsidRDefault="00000000" w:rsidRPr="00000000" w14:paraId="00000117">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Complejidad del Control:</w:t>
      </w:r>
      <w:r w:rsidDel="00000000" w:rsidR="00000000" w:rsidRPr="00000000">
        <w:rPr>
          <w:rFonts w:ascii="Google Sans Text" w:cs="Google Sans Text" w:eastAsia="Google Sans Text" w:hAnsi="Google Sans Text"/>
          <w:rtl w:val="0"/>
        </w:rPr>
        <w:t xml:space="preserve"> Orquestar numerosos componentes para una transferencia de energía precisa y de alta velocidad requiere algoritmos sofisticados y microcontroladores robustos.</w:t>
      </w:r>
    </w:p>
    <w:p w:rsidR="00000000" w:rsidDel="00000000" w:rsidP="00000000" w:rsidRDefault="00000000" w:rsidRPr="00000000" w14:paraId="00000118">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Seguridad:</w:t>
      </w:r>
      <w:r w:rsidDel="00000000" w:rsidR="00000000" w:rsidRPr="00000000">
        <w:rPr>
          <w:rFonts w:ascii="Google Sans Text" w:cs="Google Sans Text" w:eastAsia="Google Sans Text" w:hAnsi="Google Sans Text"/>
          <w:rtl w:val="0"/>
        </w:rPr>
        <w:t xml:space="preserve"> La gestión de "picos masivos de voltaje/energía" y altas corrientes conlleva inherentemente riesgos de seguridad.</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Oportunidades:</w:t>
      </w:r>
    </w:p>
    <w:p w:rsidR="00000000" w:rsidDel="00000000" w:rsidP="00000000" w:rsidRDefault="00000000" w:rsidRPr="00000000" w14:paraId="0000011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Estabilidad y Resiliencia de la Red:</w:t>
      </w:r>
      <w:r w:rsidDel="00000000" w:rsidR="00000000" w:rsidRPr="00000000">
        <w:rPr>
          <w:rFonts w:ascii="Google Sans Text" w:cs="Google Sans Text" w:eastAsia="Google Sans Text" w:hAnsi="Google Sans Text"/>
          <w:rtl w:val="0"/>
        </w:rPr>
        <w:t xml:space="preserve"> El almacenamiento/liberación rápida de energía puede proporcionar servicios auxiliares (control de frecuencia/voltaje), reducir la demanda máxima y apoyar la integración de fuentes de energía renovables en redes inteligentes.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La IPU puede transformar la energía fotovoltaica de una fuente variable en una despachable.</w:t>
      </w:r>
    </w:p>
    <w:p w:rsidR="00000000" w:rsidDel="00000000" w:rsidP="00000000" w:rsidRDefault="00000000" w:rsidRPr="00000000" w14:paraId="0000011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Reducción de Pérdidas de Energía:</w:t>
      </w:r>
      <w:r w:rsidDel="00000000" w:rsidR="00000000" w:rsidRPr="00000000">
        <w:rPr>
          <w:rFonts w:ascii="Google Sans Text" w:cs="Google Sans Text" w:eastAsia="Google Sans Text" w:hAnsi="Google Sans Text"/>
          <w:rtl w:val="0"/>
        </w:rPr>
        <w:t xml:space="preserve"> El almacenamiento de energía optimizado aumenta la autosuficiencia y reduce las pérdidas en las redes de baja y media tensión.</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11C">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Nuevos Materiales Semiconductores:</w:t>
      </w:r>
      <w:r w:rsidDel="00000000" w:rsidR="00000000" w:rsidRPr="00000000">
        <w:rPr>
          <w:rFonts w:ascii="Google Sans Text" w:cs="Google Sans Text" w:eastAsia="Google Sans Text" w:hAnsi="Google Sans Text"/>
          <w:rtl w:val="0"/>
        </w:rPr>
        <w:t xml:space="preserve"> Los semiconductores de banda ancha (WBG) ofrecen mayores frecuencias de conmutación, temperaturas de funcionamiento y menores pérdidas, abordando directamente los desafíos térmicos y de eficiencia.</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1D">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Diseño Modular:</w:t>
      </w:r>
      <w:r w:rsidDel="00000000" w:rsidR="00000000" w:rsidRPr="00000000">
        <w:rPr>
          <w:rFonts w:ascii="Google Sans Text" w:cs="Google Sans Text" w:eastAsia="Google Sans Text" w:hAnsi="Google Sans Text"/>
          <w:rtl w:val="0"/>
        </w:rPr>
        <w:t xml:space="preserve"> Facilita la escalabilidad y un mantenimiento más sencillo.</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1E">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Integración de IA/ML:</w:t>
      </w:r>
      <w:r w:rsidDel="00000000" w:rsidR="00000000" w:rsidRPr="00000000">
        <w:rPr>
          <w:rFonts w:ascii="Google Sans Text" w:cs="Google Sans Text" w:eastAsia="Google Sans Text" w:hAnsi="Google Sans Text"/>
          <w:rtl w:val="0"/>
        </w:rPr>
        <w:t xml:space="preserve"> Puede optimizar el rendimiento y el control de los sistemas electrónicos de potencia, lo que podría incluir estrategias de pulsación óptimas.</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desarrollo de la IPU es un microcosmos de los desafíos y avances más amplios en la evolución de las redes inteligentes. Superar obstáculos críticos como la gestión térmica y la degradación de materiales, mediante la adopción de materiales avanzados y diseños innovadores, será clave para liberar todo su potencial. Esto permitirá que la IPU contribuya significativamente a la estabilidad de la red y a la integración eficiente de las fuentes de energía renovables. La capacidad de gestionar el calor de manera efectiva y garantizar la longevidad de los materiales en condiciones operativas extremas no es solo una consideración de diseño, sino un requisito fundamental para que la IPU cumpla su promesa de una gestión de energía rápida y de alta potencia.</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Recomendaciones para la Construcción, Configuración y Puesta en Marcha de la IPU</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Pautas de Selección de Componentes (Dispositivos Sencillos vs. Sofisticados)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Microcontrolador:</w:t>
      </w:r>
      <w:r w:rsidDel="00000000" w:rsidR="00000000" w:rsidRPr="00000000">
        <w:rPr>
          <w:rFonts w:ascii="Google Sans Text" w:cs="Google Sans Text" w:eastAsia="Google Sans Text" w:hAnsi="Google Sans Text"/>
          <w:rtl w:val="0"/>
        </w:rPr>
        <w:t xml:space="preserve"> Para IPUs sencillas, un ESP32 ofrece un buen equilibrio entre costo, potencia de procesamiento y conectividad. Para IPUs más sofisticadas y de grado industrial, podrían ser necesarios microcontroladores de mayor rendimiento como el NXP MPC5775B/E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o el TMS320F28379D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especialmente para control en tiempo real complejo y aplicaciones críticas para la seguridad (soporte ASIL D).</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Conmutadores Electrónicos de Potencia:</w:t>
      </w:r>
      <w:r w:rsidDel="00000000" w:rsidR="00000000" w:rsidRPr="00000000">
        <w:rPr>
          <w:rFonts w:ascii="Google Sans Text" w:cs="Google Sans Text" w:eastAsia="Google Sans Text" w:hAnsi="Google Sans Text"/>
          <w:rtl w:val="0"/>
        </w:rPr>
        <w:t xml:space="preserve"> Para aplicaciones pulsadas de menor potencia y sencillas, los MOSFETs de potencia pueden ser suficientes. Para alta potencia, alto voltaje y conmutación muy rápida, se prefieren los IGBTs.</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Para diseños futuros, los semiconductores WBG (SiC, GaN) ofrecen un rendimiento superior.</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Baterías:</w:t>
      </w:r>
      <w:r w:rsidDel="00000000" w:rsidR="00000000" w:rsidRPr="00000000">
        <w:rPr>
          <w:rFonts w:ascii="Google Sans Text" w:cs="Google Sans Text" w:eastAsia="Google Sans Text" w:hAnsi="Google Sans Text"/>
          <w:rtl w:val="0"/>
        </w:rPr>
        <w:t xml:space="preserve"> Las baterías LiFePO4 son muy recomendables debido a su alta eficiencia, larga vida útil, alta profundidad de descarga (DOD) y seguridad inherente para aplicaciones pulsadas exigentes.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Condensadores de Almacenamiento de Energía:</w:t>
      </w:r>
      <w:r w:rsidDel="00000000" w:rsidR="00000000" w:rsidRPr="00000000">
        <w:rPr>
          <w:rFonts w:ascii="Google Sans Text" w:cs="Google Sans Text" w:eastAsia="Google Sans Text" w:hAnsi="Google Sans Text"/>
          <w:rtl w:val="0"/>
        </w:rPr>
        <w:t xml:space="preserve"> Para el aspecto de "descarga instantánea", se deben considerar los supercondensadores (condensadores electroquímicos) por su alta densidad de potencia y capacidades de ciclado rápido, potencialmente en conjunto con las baterías LiFePO4.</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Inductores:</w:t>
      </w:r>
      <w:r w:rsidDel="00000000" w:rsidR="00000000" w:rsidRPr="00000000">
        <w:rPr>
          <w:rFonts w:ascii="Google Sans Text" w:cs="Google Sans Text" w:eastAsia="Google Sans Text" w:hAnsi="Google Sans Text"/>
          <w:rtl w:val="0"/>
        </w:rPr>
        <w:t xml:space="preserve"> Se deben seleccionar inductores de potencia diseñados específicamente para convertidores CC-CC y aplicaciones de potencia de alta frecuencia, con las clasificaciones de corriente y voltaje adecuadas para manejar el retroceso inductivo.</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Consideraciones de Arquitectura del Sistema e Interconexión para un Rendimiento Óptimo</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Diseño Modular:</w:t>
      </w:r>
      <w:r w:rsidDel="00000000" w:rsidR="00000000" w:rsidRPr="00000000">
        <w:rPr>
          <w:rFonts w:ascii="Google Sans Text" w:cs="Google Sans Text" w:eastAsia="Google Sans Text" w:hAnsi="Google Sans Text"/>
          <w:rtl w:val="0"/>
        </w:rPr>
        <w:t xml:space="preserve"> Se recomienda emplear una arquitectura modular para facilitar la escalabilidad, el mantenimiento y el aislamiento de fallos.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Sistema Acoplado en CC:</w:t>
      </w:r>
      <w:r w:rsidDel="00000000" w:rsidR="00000000" w:rsidRPr="00000000">
        <w:rPr>
          <w:rFonts w:ascii="Google Sans Text" w:cs="Google Sans Text" w:eastAsia="Google Sans Text" w:hAnsi="Google Sans Text"/>
          <w:rtl w:val="0"/>
        </w:rPr>
        <w:t xml:space="preserve"> Para una máxima eficiencia en el almacenamiento de energía, se recomienda una arquitectura acoplada en CC donde los paneles fotovoltaicos y las baterías se conectan a un bus de CC común a través de un inversor híbrido, lo que reduce las pérdidas de energía de las conversiones CC-CA-CC.</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Cableado y Conexiones:</w:t>
      </w:r>
      <w:r w:rsidDel="00000000" w:rsidR="00000000" w:rsidRPr="00000000">
        <w:rPr>
          <w:rFonts w:ascii="Google Sans Text" w:cs="Google Sans Text" w:eastAsia="Google Sans Text" w:hAnsi="Google Sans Text"/>
          <w:rtl w:val="0"/>
        </w:rPr>
        <w:t xml:space="preserve"> Se deben utilizar calibres de cable adecuados y conectores de alta calidad (por ejemplo, conectores Amphenol resistentes al agua para baterías).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Se debe prestar una atención meticulosa a los terminales positivos y negativos para evitar daños.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Circuitos de Protección:</w:t>
      </w:r>
      <w:r w:rsidDel="00000000" w:rsidR="00000000" w:rsidRPr="00000000">
        <w:rPr>
          <w:rFonts w:ascii="Google Sans Text" w:cs="Google Sans Text" w:eastAsia="Google Sans Text" w:hAnsi="Google Sans Text"/>
          <w:rtl w:val="0"/>
        </w:rPr>
        <w:t xml:space="preserve"> Se recomienda integrar diodos y condensadores de amortiguación para suprimir los transitorios de voltaje del retroceso inductivo y proteger los dispositivos semiconductores.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Se deben incluir protectores contra sobretensiones y fusibles.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Desarrollo de Software y Firmware para el Control y Monitoreo de la IPU</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Sistema Operativo en Tiempo Real (RTOS):</w:t>
      </w:r>
      <w:r w:rsidDel="00000000" w:rsidR="00000000" w:rsidRPr="00000000">
        <w:rPr>
          <w:rFonts w:ascii="Google Sans Text" w:cs="Google Sans Text" w:eastAsia="Google Sans Text" w:hAnsi="Google Sans Text"/>
          <w:rtl w:val="0"/>
        </w:rPr>
        <w:t xml:space="preserve"> Se debe considerar un RTOS para el microcontrolador a fin de gestionar múltiples tareas de alta prioridad (por ejemplo, MPPT, comunicación BMS, temporización de la generación de pulsos) con una ejecución determinista.</w:t>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Algoritmos MPPT:</w:t>
      </w:r>
      <w:r w:rsidDel="00000000" w:rsidR="00000000" w:rsidRPr="00000000">
        <w:rPr>
          <w:rFonts w:ascii="Google Sans Text" w:cs="Google Sans Text" w:eastAsia="Google Sans Text" w:hAnsi="Google Sans Text"/>
          <w:rtl w:val="0"/>
        </w:rPr>
        <w:t xml:space="preserve"> Se deben implementar algoritmos MPPT avanzados (por ejemplo, perturbación y observación, conductancia incremental) para maximizar la captación de energía de la energía fotovoltaica.</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Integración de BMS:</w:t>
      </w:r>
      <w:r w:rsidDel="00000000" w:rsidR="00000000" w:rsidRPr="00000000">
        <w:rPr>
          <w:rFonts w:ascii="Google Sans Text" w:cs="Google Sans Text" w:eastAsia="Google Sans Text" w:hAnsi="Google Sans Text"/>
          <w:rtl w:val="0"/>
        </w:rPr>
        <w:t xml:space="preserve"> Se debe desarrollar un firmware robusto para la comunicación con el BMS interno de la batería (a través de CAN/RS-485) para monitorear la salud de las celdas, el SOC y la temperatura, y para activar acciones de protección.</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Algoritmos de Control de Potencia Pulsada:</w:t>
      </w:r>
      <w:r w:rsidDel="00000000" w:rsidR="00000000" w:rsidRPr="00000000">
        <w:rPr>
          <w:rFonts w:ascii="Google Sans Text" w:cs="Google Sans Text" w:eastAsia="Google Sans Text" w:hAnsi="Google Sans Text"/>
          <w:rtl w:val="0"/>
        </w:rPr>
        <w:t xml:space="preserve"> Se deben desarrollar algoritmos de temporización y conmutación precisos para la etapa de electrónica de potencia con el fin de controlar la carga y descarga de supercondensadores y la generación de retroceso inductivo, optimizando las características del pulso (amplitud, duración, frecuencia) para cargas específicas o servicios de red.</w:t>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Registro de Datos y Comunicación:</w:t>
      </w:r>
      <w:r w:rsidDel="00000000" w:rsidR="00000000" w:rsidRPr="00000000">
        <w:rPr>
          <w:rFonts w:ascii="Google Sans Text" w:cs="Google Sans Text" w:eastAsia="Google Sans Text" w:hAnsi="Google Sans Text"/>
          <w:rtl w:val="0"/>
        </w:rPr>
        <w:t xml:space="preserve"> Se debe implementar el registro de datos para el análisis de rendimiento y el diagnóstico de fallos. Se recomienda utilizar Wi-Fi/Bluetooth para el monitoreo y control remotos, y potencialmente integrar con sistemas de gestión de energía (EMS) de nivel superior.</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6.4. Protocolos de Seguridad y Mejores Prácticas para Sistemas Pulsados de Alta Potencia</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Instalación Profesional:</w:t>
      </w:r>
      <w:r w:rsidDel="00000000" w:rsidR="00000000" w:rsidRPr="00000000">
        <w:rPr>
          <w:rFonts w:ascii="Google Sans Text" w:cs="Google Sans Text" w:eastAsia="Google Sans Text" w:hAnsi="Google Sans Text"/>
          <w:rtl w:val="0"/>
        </w:rPr>
        <w:t xml:space="preserve"> Los sistemas de alta potencia, especialmente aquellos que implican una liberación rápida de energía, deben ser instalados por personal cualificado.</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Gestión de la Temperatura:</w:t>
      </w:r>
      <w:r w:rsidDel="00000000" w:rsidR="00000000" w:rsidRPr="00000000">
        <w:rPr>
          <w:rFonts w:ascii="Google Sans Text" w:cs="Google Sans Text" w:eastAsia="Google Sans Text" w:hAnsi="Google Sans Text"/>
          <w:rtl w:val="0"/>
        </w:rPr>
        <w:t xml:space="preserve"> Se deben implementar sistemas de refrigeración activos (por ejemplo, el concepto OptiCool para inversores) y asegurar una ventilación adecuada para gestionar el calor generado por la electrónica de potencia y las baterías.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Se debe evitar la exposición a temperaturas extremas para las baterías.</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Protección contra Sobrecarga/Descarga Profunda:</w:t>
      </w:r>
      <w:r w:rsidDel="00000000" w:rsidR="00000000" w:rsidRPr="00000000">
        <w:rPr>
          <w:rFonts w:ascii="Google Sans Text" w:cs="Google Sans Text" w:eastAsia="Google Sans Text" w:hAnsi="Google Sans Text"/>
          <w:rtl w:val="0"/>
        </w:rPr>
        <w:t xml:space="preserve"> Se debe confiar en el BMS y el controlador de carga para prevenir estas condiciones, que pueden dañar las baterías y suponer riesgos de incendio.</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Protección contra Cortocircuitos:</w:t>
      </w:r>
      <w:r w:rsidDel="00000000" w:rsidR="00000000" w:rsidRPr="00000000">
        <w:rPr>
          <w:rFonts w:ascii="Google Sans Text" w:cs="Google Sans Text" w:eastAsia="Google Sans Text" w:hAnsi="Google Sans Text"/>
          <w:rtl w:val="0"/>
        </w:rPr>
        <w:t xml:space="preserve"> Se deben implementar mecanismos robustos de detección y desconexión de cortocircuitos, ya que las baterías LiFePO4 tienen protección contra cortocircuitos a través del BMS.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Señalización y Documentación:</w:t>
      </w:r>
      <w:r w:rsidDel="00000000" w:rsidR="00000000" w:rsidRPr="00000000">
        <w:rPr>
          <w:rFonts w:ascii="Google Sans Text" w:cs="Google Sans Text" w:eastAsia="Google Sans Text" w:hAnsi="Google Sans Text"/>
          <w:rtl w:val="0"/>
        </w:rPr>
        <w:t xml:space="preserve"> Se deben etiquetar claramente los componentes, especialmente el almacenamiento de la batería, y mantener manuales y procedimientos de emergencia accesibles.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Aislamiento:</w:t>
      </w:r>
      <w:r w:rsidDel="00000000" w:rsidR="00000000" w:rsidRPr="00000000">
        <w:rPr>
          <w:rFonts w:ascii="Google Sans Text" w:cs="Google Sans Text" w:eastAsia="Google Sans Text" w:hAnsi="Google Sans Text"/>
          <w:rtl w:val="0"/>
        </w:rPr>
        <w:t xml:space="preserve"> Se deben utilizar aisladores ópticos (optoacopladores) para aislar eléctricamente los circuitos de control de baja potencia de los circuitos de carga de alta potencia, evitando el ruido y la retroalimentación de alto voltaje.</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Conclusión y Perspectivas Futuras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Resumen de los Hallazgos Clave y el Potencial de la IPU</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presente informe ha delineado los roles fundamentales de la electrónica de potencia avanzada (IGBTs, MOSFETs, semiconductores WBG), los microcontroladores inteligentes (ESP32, MCUs de alto rendimiento) y las baterías eficientes y seguras (LiFePO4, supercondensadores) en los sistemas fotovoltaicos. Se ha resumido cómo el concepto de la IPU, inspirado en la analogía del "pistón atómico", aprovecha estos componentes para lograr un almacenamiento y una liberación de energía rápidos y de alta potencia. Esto maximiza la eficiencia de la transferencia de energía, generando un "flujo de energía adicional" a través de la producción controlada de potencia pulsada. El potencial de la IPU reside en su capacidad para mejorar la estabilidad de la red, proporcionar servicios auxiliares rápidos y optimizar la utilización de la energía en entornos fotovoltaicos dinámicos.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Direcciones Futuras de Investigación y el Papel de la Tecnología IPU en Sistemas Energéticos Avanzados</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Materiales Avanzados:</w:t>
      </w:r>
      <w:r w:rsidDel="00000000" w:rsidR="00000000" w:rsidRPr="00000000">
        <w:rPr>
          <w:rFonts w:ascii="Google Sans Text" w:cs="Google Sans Text" w:eastAsia="Google Sans Text" w:hAnsi="Google Sans Text"/>
          <w:rtl w:val="0"/>
        </w:rPr>
        <w:t xml:space="preserve"> Se prevé una investigación continua en semiconductores de banda ancha (WBG) como SiC y GaN para lograr una eficiencia aún mayor, factores de forma más pequeños y un rendimiento térmico mejorado en la electrónica de potencia.</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4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Innovación en Almacenamiento de Energía:</w:t>
      </w:r>
      <w:r w:rsidDel="00000000" w:rsidR="00000000" w:rsidRPr="00000000">
        <w:rPr>
          <w:rFonts w:ascii="Google Sans Text" w:cs="Google Sans Text" w:eastAsia="Google Sans Text" w:hAnsi="Google Sans Text"/>
          <w:rtl w:val="0"/>
        </w:rPr>
        <w:t xml:space="preserve"> Se espera el desarrollo de químicas de baterías de próxima generación (por ejemplo, estado sólido, litio-aire) y tecnologías de supercondensadores con densidades de energía/potencia aún mayores y seguridad mejorada.</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14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Inteligencia Artificial y Aprendizaje Automático (IA/ML):</w:t>
      </w:r>
      <w:r w:rsidDel="00000000" w:rsidR="00000000" w:rsidRPr="00000000">
        <w:rPr>
          <w:rFonts w:ascii="Google Sans Text" w:cs="Google Sans Text" w:eastAsia="Google Sans Text" w:hAnsi="Google Sans Text"/>
          <w:rtl w:val="0"/>
        </w:rPr>
        <w:t xml:space="preserve"> Se anticipa la integración de IA/ML para el control predictivo, la optimización adaptativa de la potencia pulsada, la detección de fallos y las capacidades de auto-recuperación dentro de la IPU.</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15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Diseños Modulares y Escalables:</w:t>
      </w:r>
      <w:r w:rsidDel="00000000" w:rsidR="00000000" w:rsidRPr="00000000">
        <w:rPr>
          <w:rFonts w:ascii="Google Sans Text" w:cs="Google Sans Text" w:eastAsia="Google Sans Text" w:hAnsi="Google Sans Text"/>
          <w:rtl w:val="0"/>
        </w:rPr>
        <w:t xml:space="preserve"> Se promoverá un mayor desarrollo de soluciones IPU modulares y descentralizadas que puedan escalarse fácilmente para aplicaciones residenciales, comerciales y a gran escala.</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5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Estándares de Integración en la Red:</w:t>
      </w:r>
      <w:r w:rsidDel="00000000" w:rsidR="00000000" w:rsidRPr="00000000">
        <w:rPr>
          <w:rFonts w:ascii="Google Sans Text" w:cs="Google Sans Text" w:eastAsia="Google Sans Text" w:hAnsi="Google Sans Text"/>
          <w:rtl w:val="0"/>
        </w:rPr>
        <w:t xml:space="preserve"> Se espera la evolución de los estándares de redes inteligentes para acomodar y aprovechar plenamente las capacidades dinámicas de las IPUs, mejorando la estabilidad, resiliencia y el intercambio de energía en la red.</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5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Viabilidad Económica:</w:t>
      </w:r>
      <w:r w:rsidDel="00000000" w:rsidR="00000000" w:rsidRPr="00000000">
        <w:rPr>
          <w:rFonts w:ascii="Google Sans Text" w:cs="Google Sans Text" w:eastAsia="Google Sans Text" w:hAnsi="Google Sans Text"/>
          <w:rtl w:val="0"/>
        </w:rPr>
        <w:t xml:space="preserve"> Se investigarán estrategias de reducción de costos para componentes de alto rendimiento y procesos de fabricación para hacer que la tecnología IPU sea más accesible.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concepto de la IPU se alinea perfectamente con la transición global hacia sistemas energéticos descentralizados, inteligentes y resilientes. Su éxito final no dependerá únicamente de los avances en componentes individuales, sino de la optimización holística de toda la cadena de conversión y gestión de energía. Esto posiciona a la IPU como un habilitador fundamental para los futuros paisajes energéticos sostenibles, contribuyendo a la descentralización al permitir la gestión local de la energía, mejorando la resiliencia a través del suministro de energía de respaldo inmediato y la estabilidad de la red, y promoviendo la sostenibilidad al maximizar la utilización de energía renovable y minimizar las pérdidas generales del sistema.</w:t>
      </w:r>
    </w:p>
    <w:p w:rsidR="00000000" w:rsidDel="00000000" w:rsidP="00000000" w:rsidRDefault="00000000" w:rsidRPr="00000000" w14:paraId="0000015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Photovoltaics and electricity - U.S. Energy Information Administration (EIA), fecha de acceso: junio 27, 2025, </w:t>
      </w:r>
      <w:hyperlink r:id="rId6">
        <w:r w:rsidDel="00000000" w:rsidR="00000000" w:rsidRPr="00000000">
          <w:rPr>
            <w:rFonts w:ascii="Google Sans" w:cs="Google Sans" w:eastAsia="Google Sans" w:hAnsi="Google Sans"/>
            <w:color w:val="0000ee"/>
            <w:sz w:val="24"/>
            <w:szCs w:val="24"/>
            <w:u w:val="single"/>
            <w:rtl w:val="0"/>
          </w:rPr>
          <w:t xml:space="preserve">https://www.eia.gov/energyexplained/solar/photovoltaics-and-electricity.php</w:t>
        </w:r>
      </w:hyperlink>
      <w:r w:rsidDel="00000000" w:rsidR="00000000" w:rsidRPr="00000000">
        <w:rPr>
          <w:rtl w:val="0"/>
        </w:rPr>
      </w:r>
    </w:p>
    <w:p w:rsidR="00000000" w:rsidDel="00000000" w:rsidP="00000000" w:rsidRDefault="00000000" w:rsidRPr="00000000" w14:paraId="000001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Solar Panels Work? Diagram &amp; Step by Step | EvoEnergy, fecha de acceso: junio 27, 2025, </w:t>
      </w:r>
      <w:hyperlink r:id="rId7">
        <w:r w:rsidDel="00000000" w:rsidR="00000000" w:rsidRPr="00000000">
          <w:rPr>
            <w:rFonts w:ascii="Google Sans" w:cs="Google Sans" w:eastAsia="Google Sans" w:hAnsi="Google Sans"/>
            <w:color w:val="0000ee"/>
            <w:sz w:val="24"/>
            <w:szCs w:val="24"/>
            <w:u w:val="single"/>
            <w:rtl w:val="0"/>
          </w:rPr>
          <w:t xml:space="preserve">https://www.evoenergy.co.uk/news-updates/how-do-solar-panels-work-2/</w:t>
        </w:r>
      </w:hyperlink>
      <w:r w:rsidDel="00000000" w:rsidR="00000000" w:rsidRPr="00000000">
        <w:rPr>
          <w:rtl w:val="0"/>
        </w:rPr>
      </w:r>
    </w:p>
    <w:p w:rsidR="00000000" w:rsidDel="00000000" w:rsidP="00000000" w:rsidRDefault="00000000" w:rsidRPr="00000000" w14:paraId="000001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Panels to a Battery Bank, Charge Controller &amp; Inverter - Shop Solar Kits, fecha de acceso: junio 27, 2025, </w:t>
      </w:r>
      <w:hyperlink r:id="rId8">
        <w:r w:rsidDel="00000000" w:rsidR="00000000" w:rsidRPr="00000000">
          <w:rPr>
            <w:rFonts w:ascii="Google Sans" w:cs="Google Sans" w:eastAsia="Google Sans" w:hAnsi="Google Sans"/>
            <w:color w:val="0000ee"/>
            <w:sz w:val="24"/>
            <w:szCs w:val="24"/>
            <w:u w:val="single"/>
            <w:rtl w:val="0"/>
          </w:rPr>
          <w:t xml:space="preserve">https://shopsolarkits.com/blogs/learning-center/how-to-connect-solar-panels-to-a-battery-bank-charge-controller-and-inverter</w:t>
        </w:r>
      </w:hyperlink>
      <w:r w:rsidDel="00000000" w:rsidR="00000000" w:rsidRPr="00000000">
        <w:rPr>
          <w:rtl w:val="0"/>
        </w:rPr>
      </w:r>
    </w:p>
    <w:p w:rsidR="00000000" w:rsidDel="00000000" w:rsidP="00000000" w:rsidRDefault="00000000" w:rsidRPr="00000000" w14:paraId="000001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Inverter and Charge Controller: How They Work Together in a Solar System, fecha de acceso: junio 27, 2025, </w:t>
      </w:r>
      <w:hyperlink r:id="rId9">
        <w:r w:rsidDel="00000000" w:rsidR="00000000" w:rsidRPr="00000000">
          <w:rPr>
            <w:rFonts w:ascii="Google Sans" w:cs="Google Sans" w:eastAsia="Google Sans" w:hAnsi="Google Sans"/>
            <w:color w:val="0000ee"/>
            <w:sz w:val="24"/>
            <w:szCs w:val="24"/>
            <w:u w:val="single"/>
            <w:rtl w:val="0"/>
          </w:rPr>
          <w:t xml:space="preserve">https://www.pretapower.com/solar-inverter-and-charge-controller-how-they-work-together-in-a-solar-system/</w:t>
        </w:r>
      </w:hyperlink>
      <w:r w:rsidDel="00000000" w:rsidR="00000000" w:rsidRPr="00000000">
        <w:rPr>
          <w:rtl w:val="0"/>
        </w:rPr>
      </w:r>
    </w:p>
    <w:p w:rsidR="00000000" w:rsidDel="00000000" w:rsidP="00000000" w:rsidRDefault="00000000" w:rsidRPr="00000000" w14:paraId="000001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on-grid solar systems. Powering homes and businesses | PVcase, fecha de acceso: junio 27, 2025, </w:t>
      </w:r>
      <w:hyperlink r:id="rId10">
        <w:r w:rsidDel="00000000" w:rsidR="00000000" w:rsidRPr="00000000">
          <w:rPr>
            <w:rFonts w:ascii="Google Sans" w:cs="Google Sans" w:eastAsia="Google Sans" w:hAnsi="Google Sans"/>
            <w:color w:val="0000ee"/>
            <w:sz w:val="24"/>
            <w:szCs w:val="24"/>
            <w:u w:val="single"/>
            <w:rtl w:val="0"/>
          </w:rPr>
          <w:t xml:space="preserve">https://pvcase.com/blog/understanding-on-grid-solar-systems-powering-homes-and-businesses</w:t>
        </w:r>
      </w:hyperlink>
      <w:r w:rsidDel="00000000" w:rsidR="00000000" w:rsidRPr="00000000">
        <w:rPr>
          <w:rtl w:val="0"/>
        </w:rPr>
      </w:r>
    </w:p>
    <w:p w:rsidR="00000000" w:rsidDel="00000000" w:rsidP="00000000" w:rsidRDefault="00000000" w:rsidRPr="00000000" w14:paraId="000001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www.paradisesolarenergy.com, fecha de acceso: junio 27, 2025, </w:t>
      </w:r>
      <w:hyperlink r:id="rId11">
        <w:r w:rsidDel="00000000" w:rsidR="00000000" w:rsidRPr="00000000">
          <w:rPr>
            <w:rFonts w:ascii="Google Sans" w:cs="Google Sans" w:eastAsia="Google Sans" w:hAnsi="Google Sans"/>
            <w:color w:val="0000ee"/>
            <w:sz w:val="24"/>
            <w:szCs w:val="24"/>
            <w:u w:val="single"/>
            <w:rtl w:val="0"/>
          </w:rPr>
          <w:t xml:space="preserve">https://www.paradisesolarenergy.com/blog/grid-tied-solar-vs-off-grid-solar-systems#:~:text=Most%20off%2Dgrid%20solar%20systems,night%20or%20during%20cloudy%20weather.</w:t>
        </w:r>
      </w:hyperlink>
      <w:r w:rsidDel="00000000" w:rsidR="00000000" w:rsidRPr="00000000">
        <w:rPr>
          <w:rtl w:val="0"/>
        </w:rPr>
      </w:r>
    </w:p>
    <w:p w:rsidR="00000000" w:rsidDel="00000000" w:rsidP="00000000" w:rsidRDefault="00000000" w:rsidRPr="00000000" w14:paraId="000001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PV Inverters - Basic Facts for Planning PV Systems | SMA Solar, fecha de acceso: junio 27, 2025, </w:t>
      </w:r>
      <w:hyperlink r:id="rId12">
        <w:r w:rsidDel="00000000" w:rsidR="00000000" w:rsidRPr="00000000">
          <w:rPr>
            <w:rFonts w:ascii="Google Sans" w:cs="Google Sans" w:eastAsia="Google Sans" w:hAnsi="Google Sans"/>
            <w:color w:val="0000ee"/>
            <w:sz w:val="24"/>
            <w:szCs w:val="24"/>
            <w:u w:val="single"/>
            <w:rtl w:val="0"/>
          </w:rPr>
          <w:t xml:space="preserve">https://www.sma.de/en/partners/knowledgebase/pv-inverters-basic-facts-for-planning-pv-systems</w:t>
        </w:r>
      </w:hyperlink>
      <w:r w:rsidDel="00000000" w:rsidR="00000000" w:rsidRPr="00000000">
        <w:rPr>
          <w:rtl w:val="0"/>
        </w:rPr>
      </w:r>
    </w:p>
    <w:p w:rsidR="00000000" w:rsidDel="00000000" w:rsidP="00000000" w:rsidRDefault="00000000" w:rsidRPr="00000000" w14:paraId="000001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Integration: Inverters and Grid Services Basics | Department of Energy, fecha de acceso: junio 27, 2025, </w:t>
      </w:r>
      <w:hyperlink r:id="rId13">
        <w:r w:rsidDel="00000000" w:rsidR="00000000" w:rsidRPr="00000000">
          <w:rPr>
            <w:rFonts w:ascii="Google Sans" w:cs="Google Sans" w:eastAsia="Google Sans" w:hAnsi="Google Sans"/>
            <w:color w:val="0000ee"/>
            <w:sz w:val="24"/>
            <w:szCs w:val="24"/>
            <w:u w:val="single"/>
            <w:rtl w:val="0"/>
          </w:rPr>
          <w:t xml:space="preserve">https://www.energy.gov/eere/solar/solar-integration-inverters-and-grid-services-basics</w:t>
        </w:r>
      </w:hyperlink>
      <w:r w:rsidDel="00000000" w:rsidR="00000000" w:rsidRPr="00000000">
        <w:rPr>
          <w:rtl w:val="0"/>
        </w:rPr>
      </w:r>
    </w:p>
    <w:p w:rsidR="00000000" w:rsidDel="00000000" w:rsidP="00000000" w:rsidRDefault="00000000" w:rsidRPr="00000000" w14:paraId="000001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solar-powered home: How do solar inverters and rectifiers work - Dcbel energy, fecha de acceso: junio 27, 2025, </w:t>
      </w:r>
      <w:hyperlink r:id="rId14">
        <w:r w:rsidDel="00000000" w:rsidR="00000000" w:rsidRPr="00000000">
          <w:rPr>
            <w:rFonts w:ascii="Google Sans" w:cs="Google Sans" w:eastAsia="Google Sans" w:hAnsi="Google Sans"/>
            <w:color w:val="0000ee"/>
            <w:sz w:val="24"/>
            <w:szCs w:val="24"/>
            <w:u w:val="single"/>
            <w:rtl w:val="0"/>
          </w:rPr>
          <w:t xml:space="preserve">https://www.dcbel.energy/blog/2021/05/17/the-solar-powered-home-how-do-solar-inverters-and-rectifiers-work/</w:t>
        </w:r>
      </w:hyperlink>
      <w:r w:rsidDel="00000000" w:rsidR="00000000" w:rsidRPr="00000000">
        <w:rPr>
          <w:rtl w:val="0"/>
        </w:rPr>
      </w:r>
    </w:p>
    <w:p w:rsidR="00000000" w:rsidDel="00000000" w:rsidP="00000000" w:rsidRDefault="00000000" w:rsidRPr="00000000" w14:paraId="000001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of a Photovoltaic System - Fuel Cell Store, fecha de acceso: junio 27, 2025, </w:t>
      </w:r>
      <w:hyperlink r:id="rId15">
        <w:r w:rsidDel="00000000" w:rsidR="00000000" w:rsidRPr="00000000">
          <w:rPr>
            <w:rFonts w:ascii="Google Sans" w:cs="Google Sans" w:eastAsia="Google Sans" w:hAnsi="Google Sans"/>
            <w:color w:val="0000ee"/>
            <w:sz w:val="24"/>
            <w:szCs w:val="24"/>
            <w:u w:val="single"/>
            <w:rtl w:val="0"/>
          </w:rPr>
          <w:t xml:space="preserve">https://www.fuelcellstore.com/blog-section/components-of-a-photovoltaic-system</w:t>
        </w:r>
      </w:hyperlink>
      <w:r w:rsidDel="00000000" w:rsidR="00000000" w:rsidRPr="00000000">
        <w:rPr>
          <w:rtl w:val="0"/>
        </w:rPr>
      </w:r>
    </w:p>
    <w:p w:rsidR="00000000" w:rsidDel="00000000" w:rsidP="00000000" w:rsidRDefault="00000000" w:rsidRPr="00000000" w14:paraId="000001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alenconsystems.com, fecha de acceso: junio 27, 2025, </w:t>
      </w:r>
      <w:hyperlink r:id="rId16">
        <w:r w:rsidDel="00000000" w:rsidR="00000000" w:rsidRPr="00000000">
          <w:rPr>
            <w:rFonts w:ascii="Google Sans" w:cs="Google Sans" w:eastAsia="Google Sans" w:hAnsi="Google Sans"/>
            <w:color w:val="0000ee"/>
            <w:sz w:val="24"/>
            <w:szCs w:val="24"/>
            <w:u w:val="single"/>
            <w:rtl w:val="0"/>
          </w:rPr>
          <w:t xml:space="preserve">https://alenconsystems.com/learning/pv-charge/#:~:text=A%20solar%20PV%20charge%20controller,safe%20for%20long%2Dterm%20use.</w:t>
        </w:r>
      </w:hyperlink>
      <w:r w:rsidDel="00000000" w:rsidR="00000000" w:rsidRPr="00000000">
        <w:rPr>
          <w:rtl w:val="0"/>
        </w:rPr>
      </w:r>
    </w:p>
    <w:p w:rsidR="00000000" w:rsidDel="00000000" w:rsidP="00000000" w:rsidRDefault="00000000" w:rsidRPr="00000000" w14:paraId="000001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PV Charge Controller | Photovoltaic Systems, fecha de acceso: junio 27, 2025, </w:t>
      </w:r>
      <w:hyperlink r:id="rId17">
        <w:r w:rsidDel="00000000" w:rsidR="00000000" w:rsidRPr="00000000">
          <w:rPr>
            <w:rFonts w:ascii="Google Sans" w:cs="Google Sans" w:eastAsia="Google Sans" w:hAnsi="Google Sans"/>
            <w:color w:val="0000ee"/>
            <w:sz w:val="24"/>
            <w:szCs w:val="24"/>
            <w:u w:val="single"/>
            <w:rtl w:val="0"/>
          </w:rPr>
          <w:t xml:space="preserve">https://alenconsystems.com/learning/pv-charge/</w:t>
        </w:r>
      </w:hyperlink>
      <w:r w:rsidDel="00000000" w:rsidR="00000000" w:rsidRPr="00000000">
        <w:rPr>
          <w:rtl w:val="0"/>
        </w:rPr>
      </w:r>
    </w:p>
    <w:p w:rsidR="00000000" w:rsidDel="00000000" w:rsidP="00000000" w:rsidRDefault="00000000" w:rsidRPr="00000000" w14:paraId="000001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photovoltaic grid integration through active power management - PV Magazine, fecha de acceso: junio 27, 2025, </w:t>
      </w:r>
      <w:hyperlink r:id="rId18">
        <w:r w:rsidDel="00000000" w:rsidR="00000000" w:rsidRPr="00000000">
          <w:rPr>
            <w:rFonts w:ascii="Google Sans" w:cs="Google Sans" w:eastAsia="Google Sans" w:hAnsi="Google Sans"/>
            <w:color w:val="0000ee"/>
            <w:sz w:val="24"/>
            <w:szCs w:val="24"/>
            <w:u w:val="single"/>
            <w:rtl w:val="0"/>
          </w:rPr>
          <w:t xml:space="preserve">https://www.pv-magazine.com/2024/02/09/optimizing-photovoltaic-grid-integration-through-active-power-management/</w:t>
        </w:r>
      </w:hyperlink>
      <w:r w:rsidDel="00000000" w:rsidR="00000000" w:rsidRPr="00000000">
        <w:rPr>
          <w:rtl w:val="0"/>
        </w:rPr>
      </w:r>
    </w:p>
    <w:p w:rsidR="00000000" w:rsidDel="00000000" w:rsidP="00000000" w:rsidRDefault="00000000" w:rsidRPr="00000000" w14:paraId="000001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Grids and Energy Storage - Number Analytics, fecha de acceso: junio 27, 2025, </w:t>
      </w:r>
      <w:hyperlink r:id="rId19">
        <w:r w:rsidDel="00000000" w:rsidR="00000000" w:rsidRPr="00000000">
          <w:rPr>
            <w:rFonts w:ascii="Google Sans" w:cs="Google Sans" w:eastAsia="Google Sans" w:hAnsi="Google Sans"/>
            <w:color w:val="0000ee"/>
            <w:sz w:val="24"/>
            <w:szCs w:val="24"/>
            <w:u w:val="single"/>
            <w:rtl w:val="0"/>
          </w:rPr>
          <w:t xml:space="preserve">https://www.numberanalytics.com/blog/smart-grids-energy-storage-sustainability</w:t>
        </w:r>
      </w:hyperlink>
      <w:r w:rsidDel="00000000" w:rsidR="00000000" w:rsidRPr="00000000">
        <w:rPr>
          <w:rtl w:val="0"/>
        </w:rPr>
      </w:r>
    </w:p>
    <w:p w:rsidR="00000000" w:rsidDel="00000000" w:rsidP="00000000" w:rsidRDefault="00000000" w:rsidRPr="00000000" w14:paraId="000001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Capacitor Energy Storage: A Smart Solution for Renewable Energy System - Shielden, fecha de acceso: junio 27, 2025, </w:t>
      </w:r>
      <w:hyperlink r:id="rId20">
        <w:r w:rsidDel="00000000" w:rsidR="00000000" w:rsidRPr="00000000">
          <w:rPr>
            <w:rFonts w:ascii="Google Sans" w:cs="Google Sans" w:eastAsia="Google Sans" w:hAnsi="Google Sans"/>
            <w:color w:val="0000ee"/>
            <w:sz w:val="24"/>
            <w:szCs w:val="24"/>
            <w:u w:val="single"/>
            <w:rtl w:val="0"/>
          </w:rPr>
          <w:t xml:space="preserve">https://www.shieldenchannel.com/blogs/portable-power-station/capacitor-energy-storage</w:t>
        </w:r>
      </w:hyperlink>
      <w:r w:rsidDel="00000000" w:rsidR="00000000" w:rsidRPr="00000000">
        <w:rPr>
          <w:rtl w:val="0"/>
        </w:rPr>
      </w:r>
    </w:p>
    <w:p w:rsidR="00000000" w:rsidDel="00000000" w:rsidP="00000000" w:rsidRDefault="00000000" w:rsidRPr="00000000" w14:paraId="000001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the Basics: Understanding the Capacitor Discharge Formula - Wray Castle, fecha de acceso: junio 27, 2025, </w:t>
      </w:r>
      <w:hyperlink r:id="rId21">
        <w:r w:rsidDel="00000000" w:rsidR="00000000" w:rsidRPr="00000000">
          <w:rPr>
            <w:rFonts w:ascii="Google Sans" w:cs="Google Sans" w:eastAsia="Google Sans" w:hAnsi="Google Sans"/>
            <w:color w:val="0000ee"/>
            <w:sz w:val="24"/>
            <w:szCs w:val="24"/>
            <w:u w:val="single"/>
            <w:rtl w:val="0"/>
          </w:rPr>
          <w:t xml:space="preserve">https://wraycastle.com/blogs/knowledge-base/capacitor-discharge-formula</w:t>
        </w:r>
      </w:hyperlink>
      <w:r w:rsidDel="00000000" w:rsidR="00000000" w:rsidRPr="00000000">
        <w:rPr>
          <w:rtl w:val="0"/>
        </w:rPr>
      </w:r>
    </w:p>
    <w:p w:rsidR="00000000" w:rsidDel="00000000" w:rsidP="00000000" w:rsidRDefault="00000000" w:rsidRPr="00000000" w14:paraId="000001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Inductive Kickback - Analog Devices, fecha de acceso: junio 27, 2025, </w:t>
      </w:r>
      <w:hyperlink r:id="rId22">
        <w:r w:rsidDel="00000000" w:rsidR="00000000" w:rsidRPr="00000000">
          <w:rPr>
            <w:rFonts w:ascii="Google Sans" w:cs="Google Sans" w:eastAsia="Google Sans" w:hAnsi="Google Sans"/>
            <w:color w:val="0000ee"/>
            <w:sz w:val="24"/>
            <w:szCs w:val="24"/>
            <w:u w:val="single"/>
            <w:rtl w:val="0"/>
          </w:rPr>
          <w:t xml:space="preserve">https://www.analog.com/en/resources/glossary/inductive_kickback.html</w:t>
        </w:r>
      </w:hyperlink>
      <w:r w:rsidDel="00000000" w:rsidR="00000000" w:rsidRPr="00000000">
        <w:rPr>
          <w:rtl w:val="0"/>
        </w:rPr>
      </w:r>
    </w:p>
    <w:p w:rsidR="00000000" w:rsidDel="00000000" w:rsidP="00000000" w:rsidRDefault="00000000" w:rsidRPr="00000000" w14:paraId="000001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www.energy.gov, fecha de acceso: junio 27, 2025, </w:t>
      </w:r>
      <w:hyperlink r:id="rId23">
        <w:r w:rsidDel="00000000" w:rsidR="00000000" w:rsidRPr="00000000">
          <w:rPr>
            <w:rFonts w:ascii="Google Sans" w:cs="Google Sans" w:eastAsia="Google Sans" w:hAnsi="Google Sans"/>
            <w:color w:val="0000ee"/>
            <w:sz w:val="24"/>
            <w:szCs w:val="24"/>
            <w:u w:val="single"/>
            <w:rtl w:val="0"/>
          </w:rPr>
          <w:t xml:space="preserve">https://www.energy.gov/eere/solar/solar-power-electronic-devices#:~:text=Power%20electronic%20devices%20are%20used,use%20on%20the%20electrical%20grid.</w:t>
        </w:r>
      </w:hyperlink>
      <w:r w:rsidDel="00000000" w:rsidR="00000000" w:rsidRPr="00000000">
        <w:rPr>
          <w:rtl w:val="0"/>
        </w:rPr>
      </w:r>
    </w:p>
    <w:p w:rsidR="00000000" w:rsidDel="00000000" w:rsidP="00000000" w:rsidRDefault="00000000" w:rsidRPr="00000000" w14:paraId="000001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Simplified Solar Charge Controller Guide for New Users - IC Components, fecha de acceso: junio 27, 2025, </w:t>
      </w:r>
      <w:hyperlink r:id="rId24">
        <w:r w:rsidDel="00000000" w:rsidR="00000000" w:rsidRPr="00000000">
          <w:rPr>
            <w:rFonts w:ascii="Google Sans" w:cs="Google Sans" w:eastAsia="Google Sans" w:hAnsi="Google Sans"/>
            <w:color w:val="0000ee"/>
            <w:sz w:val="24"/>
            <w:szCs w:val="24"/>
            <w:u w:val="single"/>
            <w:rtl w:val="0"/>
          </w:rPr>
          <w:t xml:space="preserve">https://www.ic-components.com/blog/applications-of-solar-charge-controllers.jsp</w:t>
        </w:r>
      </w:hyperlink>
      <w:r w:rsidDel="00000000" w:rsidR="00000000" w:rsidRPr="00000000">
        <w:rPr>
          <w:rtl w:val="0"/>
        </w:rPr>
      </w:r>
    </w:p>
    <w:p w:rsidR="00000000" w:rsidDel="00000000" w:rsidP="00000000" w:rsidRDefault="00000000" w:rsidRPr="00000000" w14:paraId="000001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Microcontroller Based Photovoltaic MPPT Charge Controller - International Journal of Engineering Trends and Technology, fecha de acceso: junio 27, 2025, </w:t>
      </w:r>
      <w:hyperlink r:id="rId25">
        <w:r w:rsidDel="00000000" w:rsidR="00000000" w:rsidRPr="00000000">
          <w:rPr>
            <w:rFonts w:ascii="Google Sans" w:cs="Google Sans" w:eastAsia="Google Sans" w:hAnsi="Google Sans"/>
            <w:color w:val="0000ee"/>
            <w:sz w:val="24"/>
            <w:szCs w:val="24"/>
            <w:u w:val="single"/>
            <w:rtl w:val="0"/>
          </w:rPr>
          <w:t xml:space="preserve">https://ijettjournal.org/assets/volume-4/issue-4/IJETT-V4I4P304.pdf</w:t>
        </w:r>
      </w:hyperlink>
      <w:r w:rsidDel="00000000" w:rsidR="00000000" w:rsidRPr="00000000">
        <w:rPr>
          <w:rtl w:val="0"/>
        </w:rPr>
      </w:r>
    </w:p>
    <w:p w:rsidR="00000000" w:rsidDel="00000000" w:rsidP="00000000" w:rsidRDefault="00000000" w:rsidRPr="00000000" w14:paraId="000001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Basics of Maximum Power Point Tracking (MPPT) Solar Charge Controller - LEONICS, fecha de acceso: junio 27, 2025, </w:t>
      </w:r>
      <w:hyperlink r:id="rId26">
        <w:r w:rsidDel="00000000" w:rsidR="00000000" w:rsidRPr="00000000">
          <w:rPr>
            <w:rFonts w:ascii="Google Sans" w:cs="Google Sans" w:eastAsia="Google Sans" w:hAnsi="Google Sans"/>
            <w:color w:val="0000ee"/>
            <w:sz w:val="24"/>
            <w:szCs w:val="24"/>
            <w:u w:val="single"/>
            <w:rtl w:val="0"/>
          </w:rPr>
          <w:t xml:space="preserve">https://www.leonics.com/support/article2_14j/articles2_14j_en.php</w:t>
        </w:r>
      </w:hyperlink>
      <w:r w:rsidDel="00000000" w:rsidR="00000000" w:rsidRPr="00000000">
        <w:rPr>
          <w:rtl w:val="0"/>
        </w:rPr>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DC/DC Converters - Monolithic Power Systems, fecha de acceso: junio 27, 2025, </w:t>
      </w:r>
      <w:hyperlink r:id="rId27">
        <w:r w:rsidDel="00000000" w:rsidR="00000000" w:rsidRPr="00000000">
          <w:rPr>
            <w:rFonts w:ascii="Google Sans" w:cs="Google Sans" w:eastAsia="Google Sans" w:hAnsi="Google Sans"/>
            <w:color w:val="0000ee"/>
            <w:sz w:val="24"/>
            <w:szCs w:val="24"/>
            <w:u w:val="single"/>
            <w:rtl w:val="0"/>
          </w:rPr>
          <w:t xml:space="preserve">https://www.monolithicpower.com/en/learning/mpscholar/power-electronics/dc-dc-converters/introduction-to-dc-dc-converters</w:t>
        </w:r>
      </w:hyperlink>
      <w:r w:rsidDel="00000000" w:rsidR="00000000" w:rsidRPr="00000000">
        <w:rPr>
          <w:rtl w:val="0"/>
        </w:rPr>
      </w:r>
    </w:p>
    <w:p w:rsidR="00000000" w:rsidDel="00000000" w:rsidP="00000000" w:rsidRDefault="00000000" w:rsidRPr="00000000" w14:paraId="000001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PV DC-DC Converters: Bourns® Power Conversion Solutions, fecha de acceso: junio 27, 2025, </w:t>
      </w:r>
      <w:hyperlink r:id="rId28">
        <w:r w:rsidDel="00000000" w:rsidR="00000000" w:rsidRPr="00000000">
          <w:rPr>
            <w:rFonts w:ascii="Google Sans" w:cs="Google Sans" w:eastAsia="Google Sans" w:hAnsi="Google Sans"/>
            <w:color w:val="0000ee"/>
            <w:sz w:val="24"/>
            <w:szCs w:val="24"/>
            <w:u w:val="single"/>
            <w:rtl w:val="0"/>
          </w:rPr>
          <w:t xml:space="preserve">https://bourns.com/markets/power-conversion/renewable-energy-power/solar-pv-dc-dc-converters</w:t>
        </w:r>
      </w:hyperlink>
      <w:r w:rsidDel="00000000" w:rsidR="00000000" w:rsidRPr="00000000">
        <w:rPr>
          <w:rtl w:val="0"/>
        </w:rPr>
      </w:r>
    </w:p>
    <w:p w:rsidR="00000000" w:rsidDel="00000000" w:rsidP="00000000" w:rsidRDefault="00000000" w:rsidRPr="00000000" w14:paraId="000001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Key Functions of a Rectifier Explained, fecha de acceso: junio 27, 2025, </w:t>
      </w:r>
      <w:hyperlink r:id="rId29">
        <w:r w:rsidDel="00000000" w:rsidR="00000000" w:rsidRPr="00000000">
          <w:rPr>
            <w:rFonts w:ascii="Google Sans" w:cs="Google Sans" w:eastAsia="Google Sans" w:hAnsi="Google Sans"/>
            <w:color w:val="0000ee"/>
            <w:sz w:val="24"/>
            <w:szCs w:val="24"/>
            <w:u w:val="single"/>
            <w:rtl w:val="0"/>
          </w:rPr>
          <w:t xml:space="preserve">https://blog.outdoortelecomcabinet.com/key-functions-of-a-rectifier/</w:t>
        </w:r>
      </w:hyperlink>
      <w:r w:rsidDel="00000000" w:rsidR="00000000" w:rsidRPr="00000000">
        <w:rPr>
          <w:rtl w:val="0"/>
        </w:rPr>
      </w:r>
    </w:p>
    <w:p w:rsidR="00000000" w:rsidDel="00000000" w:rsidP="00000000" w:rsidRDefault="00000000" w:rsidRPr="00000000" w14:paraId="000001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bateria_litio_fosfato.pdf</w:t>
      </w:r>
    </w:p>
    <w:p w:rsidR="00000000" w:rsidDel="00000000" w:rsidP="00000000" w:rsidRDefault="00000000" w:rsidRPr="00000000" w14:paraId="000001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electronics - Wikipedia, fecha de acceso: junio 27,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https://en.wikipedia.org/wiki/Power_electronics</w:t>
        </w:r>
      </w:hyperlink>
      <w:r w:rsidDel="00000000" w:rsidR="00000000" w:rsidRPr="00000000">
        <w:rPr>
          <w:rtl w:val="0"/>
        </w:rPr>
      </w:r>
    </w:p>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Energy: Power Electronics Explained - Number Analytics, fecha de acceso: junio 27, 2025, </w:t>
      </w:r>
      <w:hyperlink r:id="rId31">
        <w:r w:rsidDel="00000000" w:rsidR="00000000" w:rsidRPr="00000000">
          <w:rPr>
            <w:rFonts w:ascii="Google Sans" w:cs="Google Sans" w:eastAsia="Google Sans" w:hAnsi="Google Sans"/>
            <w:color w:val="0000ee"/>
            <w:sz w:val="24"/>
            <w:szCs w:val="24"/>
            <w:u w:val="single"/>
            <w:rtl w:val="0"/>
          </w:rPr>
          <w:t xml:space="preserve">https://www.numberanalytics.com/blog/power-electronics-energy-systems-explained</w:t>
        </w:r>
      </w:hyperlink>
      <w:r w:rsidDel="00000000" w:rsidR="00000000" w:rsidRPr="00000000">
        <w:rPr>
          <w:rtl w:val="0"/>
        </w:rPr>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Insulated-gate bipolar transistor - Wikipedia, fecha de acceso: junio 27,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https://en.wikipedia.org/wiki/Insulated-gate_bipolar_transistor</w:t>
        </w:r>
      </w:hyperlink>
      <w:r w:rsidDel="00000000" w:rsidR="00000000" w:rsidRPr="00000000">
        <w:rPr>
          <w:rtl w:val="0"/>
        </w:rPr>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Solar Energy with Power Electronics - Number Analytics, fecha de acceso: junio 27, 2025, </w:t>
      </w:r>
      <w:hyperlink r:id="rId33">
        <w:r w:rsidDel="00000000" w:rsidR="00000000" w:rsidRPr="00000000">
          <w:rPr>
            <w:rFonts w:ascii="Google Sans" w:cs="Google Sans" w:eastAsia="Google Sans" w:hAnsi="Google Sans"/>
            <w:color w:val="0000ee"/>
            <w:sz w:val="24"/>
            <w:szCs w:val="24"/>
            <w:u w:val="single"/>
            <w:rtl w:val="0"/>
          </w:rPr>
          <w:t xml:space="preserve">https://www.numberanalytics.com/blog/ultimate-guide-power-electronics-solar-energy</w:t>
        </w:r>
      </w:hyperlink>
      <w:r w:rsidDel="00000000" w:rsidR="00000000" w:rsidRPr="00000000">
        <w:rPr>
          <w:rtl w:val="0"/>
        </w:rPr>
      </w:r>
    </w:p>
    <w:p w:rsidR="00000000" w:rsidDel="00000000" w:rsidP="00000000" w:rsidRDefault="00000000" w:rsidRPr="00000000" w14:paraId="000001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Innovative application of power electronics technology in smart grid and its optimization strategy - SPIE Digital Library, fecha de acceso: junio 27, 2025, </w:t>
      </w:r>
      <w:hyperlink r:id="rId34">
        <w:r w:rsidDel="00000000" w:rsidR="00000000" w:rsidRPr="00000000">
          <w:rPr>
            <w:rFonts w:ascii="Google Sans" w:cs="Google Sans" w:eastAsia="Google Sans" w:hAnsi="Google Sans"/>
            <w:color w:val="0000ee"/>
            <w:sz w:val="24"/>
            <w:szCs w:val="24"/>
            <w:u w:val="single"/>
            <w:rtl w:val="0"/>
          </w:rPr>
          <w:t xml:space="preserve">https://www.spiedigitallibrary.org/conference-proceedings-of-spie/13552/135520P/Innovative-application-of-power-electronics-technology-in-smart-grid-and/10.1117/12.3060659.full</w:t>
        </w:r>
      </w:hyperlink>
      <w:r w:rsidDel="00000000" w:rsidR="00000000" w:rsidRPr="00000000">
        <w:rPr>
          <w:rtl w:val="0"/>
        </w:rPr>
      </w:r>
    </w:p>
    <w:p w:rsidR="00000000" w:rsidDel="00000000" w:rsidP="00000000" w:rsidRDefault="00000000" w:rsidRPr="00000000" w14:paraId="000001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Storage Power Electronics Program - Sandia National Laboratories, fecha de acceso: junio 27, 2025, </w:t>
      </w:r>
      <w:hyperlink r:id="rId35">
        <w:r w:rsidDel="00000000" w:rsidR="00000000" w:rsidRPr="00000000">
          <w:rPr>
            <w:rFonts w:ascii="Google Sans" w:cs="Google Sans" w:eastAsia="Google Sans" w:hAnsi="Google Sans"/>
            <w:color w:val="0000ee"/>
            <w:sz w:val="24"/>
            <w:szCs w:val="24"/>
            <w:u w:val="single"/>
            <w:rtl w:val="0"/>
          </w:rPr>
          <w:t xml:space="preserve">https://www.sandia.gov/app/uploads/sites/82/2022/10/800_Atcitty_Power-Electronics.pdf</w:t>
        </w:r>
      </w:hyperlink>
      <w:r w:rsidDel="00000000" w:rsidR="00000000" w:rsidRPr="00000000">
        <w:rPr>
          <w:rtl w:val="0"/>
        </w:rPr>
      </w:r>
    </w:p>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 Power Point Tracking System for Cubesats - University of Colorado Boulder, fecha de acceso: junio 27, 2025, </w:t>
      </w:r>
      <w:hyperlink r:id="rId36">
        <w:r w:rsidDel="00000000" w:rsidR="00000000" w:rsidRPr="00000000">
          <w:rPr>
            <w:rFonts w:ascii="Google Sans" w:cs="Google Sans" w:eastAsia="Google Sans" w:hAnsi="Google Sans"/>
            <w:color w:val="0000ee"/>
            <w:sz w:val="24"/>
            <w:szCs w:val="24"/>
            <w:u w:val="single"/>
            <w:rtl w:val="0"/>
          </w:rPr>
          <w:t xml:space="preserve">https://lasp.colorado.edu/wp-content/uploads/2016/07/MPPT_Poster_FINAL.pdf</w:t>
        </w:r>
      </w:hyperlink>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Microcontroller-Driven Battery Management in Hybrid Energy Systems: A Systematic Review of Applications, Control Strategies, and Emerging Trends - ResearchGate, fecha de acceso: junio 27,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https://www.researchgate.net/publication/388808263_Microcontroller-Driven_Battery_Management_in_Hybrid_Energy_Systems_A_Systematic_Review_of_Applications_Control_Strategies_and_Emerging_Trends</w:t>
        </w:r>
      </w:hyperlink>
      <w:r w:rsidDel="00000000" w:rsidR="00000000" w:rsidRPr="00000000">
        <w:rPr>
          <w:rtl w:val="0"/>
        </w:rPr>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MPC5775B/E for Battery Management and Inverters - NXP Semiconductors, fecha de acceso: junio 27, 2025, </w:t>
      </w:r>
      <w:hyperlink r:id="rId38">
        <w:r w:rsidDel="00000000" w:rsidR="00000000" w:rsidRPr="00000000">
          <w:rPr>
            <w:rFonts w:ascii="Google Sans" w:cs="Google Sans" w:eastAsia="Google Sans" w:hAnsi="Google Sans"/>
            <w:color w:val="0000ee"/>
            <w:sz w:val="24"/>
            <w:szCs w:val="24"/>
            <w:u w:val="single"/>
            <w:rtl w:val="0"/>
          </w:rPr>
          <w:t xml:space="preserve">https://www.nxp.com/products/MPC5775B-E</w:t>
        </w:r>
      </w:hyperlink>
      <w:r w:rsidDel="00000000" w:rsidR="00000000" w:rsidRPr="00000000">
        <w:rPr>
          <w:rtl w:val="0"/>
        </w:rPr>
      </w:r>
    </w:p>
    <w:p w:rsidR="00000000" w:rsidDel="00000000" w:rsidP="00000000" w:rsidRDefault="00000000" w:rsidRPr="00000000" w14:paraId="000001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Pulsed power - Wikipedia, fecha de acceso: junio 27, 2025, </w:t>
      </w:r>
      <w:hyperlink r:id="rId39">
        <w:r w:rsidDel="00000000" w:rsidR="00000000" w:rsidRPr="00000000">
          <w:rPr>
            <w:rFonts w:ascii="Google Sans" w:cs="Google Sans" w:eastAsia="Google Sans" w:hAnsi="Google Sans"/>
            <w:color w:val="0000ee"/>
            <w:sz w:val="24"/>
            <w:szCs w:val="24"/>
            <w:u w:val="single"/>
            <w:rtl w:val="0"/>
          </w:rPr>
          <w:t xml:space="preserve">https://en.wikipedia.org/wiki/Pulsed_power</w:t>
        </w:r>
      </w:hyperlink>
      <w:r w:rsidDel="00000000" w:rsidR="00000000" w:rsidRPr="00000000">
        <w:rPr>
          <w:rtl w:val="0"/>
        </w:rPr>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Pulsed Power - School of Electrical Engineering and Computer Science - The University of Queensland, fecha de acceso: junio 27, 2025, </w:t>
      </w:r>
      <w:hyperlink r:id="rId40">
        <w:r w:rsidDel="00000000" w:rsidR="00000000" w:rsidRPr="00000000">
          <w:rPr>
            <w:rFonts w:ascii="Google Sans" w:cs="Google Sans" w:eastAsia="Google Sans" w:hAnsi="Google Sans"/>
            <w:color w:val="0000ee"/>
            <w:sz w:val="24"/>
            <w:szCs w:val="24"/>
            <w:u w:val="single"/>
            <w:rtl w:val="0"/>
          </w:rPr>
          <w:t xml:space="preserve">https://eecs.uq.edu.au/power-energy-and-control-engineering/pulsed-power</w:t>
        </w:r>
      </w:hyperlink>
      <w:r w:rsidDel="00000000" w:rsidR="00000000" w:rsidRPr="00000000">
        <w:rPr>
          <w:rtl w:val="0"/>
        </w:rPr>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Solar Batteries for Solar Power Storage - EcoFlow, fecha de acceso: junio 27, 2025, </w:t>
      </w:r>
      <w:hyperlink r:id="rId41">
        <w:r w:rsidDel="00000000" w:rsidR="00000000" w:rsidRPr="00000000">
          <w:rPr>
            <w:rFonts w:ascii="Google Sans" w:cs="Google Sans" w:eastAsia="Google Sans" w:hAnsi="Google Sans"/>
            <w:color w:val="0000ee"/>
            <w:sz w:val="24"/>
            <w:szCs w:val="24"/>
            <w:u w:val="single"/>
            <w:rtl w:val="0"/>
          </w:rPr>
          <w:t xml:space="preserve">https://www.ecoflow.com/us/blog/solar-battery-types-guide</w:t>
        </w:r>
      </w:hyperlink>
      <w:r w:rsidDel="00000000" w:rsidR="00000000" w:rsidRPr="00000000">
        <w:rPr>
          <w:rtl w:val="0"/>
        </w:rPr>
      </w:r>
    </w:p>
    <w:p w:rsidR="00000000" w:rsidDel="00000000" w:rsidP="00000000" w:rsidRDefault="00000000" w:rsidRPr="00000000" w14:paraId="000001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Battery Chemistry: Comparing Types of Solar Batteries - Palmetto Solar, fecha de acceso: junio 27, 2025, </w:t>
      </w:r>
      <w:hyperlink r:id="rId42">
        <w:r w:rsidDel="00000000" w:rsidR="00000000" w:rsidRPr="00000000">
          <w:rPr>
            <w:rFonts w:ascii="Google Sans" w:cs="Google Sans" w:eastAsia="Google Sans" w:hAnsi="Google Sans"/>
            <w:color w:val="0000ee"/>
            <w:sz w:val="24"/>
            <w:szCs w:val="24"/>
            <w:u w:val="single"/>
            <w:rtl w:val="0"/>
          </w:rPr>
          <w:t xml:space="preserve">https://palmetto.com/solar/solar-battery-chemistry-comparison</w:t>
        </w:r>
      </w:hyperlink>
      <w:r w:rsidDel="00000000" w:rsidR="00000000" w:rsidRPr="00000000">
        <w:rPr>
          <w:rtl w:val="0"/>
        </w:rPr>
      </w:r>
    </w:p>
    <w:p w:rsidR="00000000" w:rsidDel="00000000" w:rsidP="00000000" w:rsidRDefault="00000000" w:rsidRPr="00000000" w14:paraId="000001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ENERGY STORAGE TECHNOLOGIES - Solar Pro, fecha de acceso: junio 27, 2025, </w:t>
      </w:r>
      <w:hyperlink r:id="rId43">
        <w:r w:rsidDel="00000000" w:rsidR="00000000" w:rsidRPr="00000000">
          <w:rPr>
            <w:rFonts w:ascii="Google Sans" w:cs="Google Sans" w:eastAsia="Google Sans" w:hAnsi="Google Sans"/>
            <w:color w:val="0000ee"/>
            <w:sz w:val="24"/>
            <w:szCs w:val="24"/>
            <w:u w:val="single"/>
            <w:rtl w:val="0"/>
          </w:rPr>
          <w:t xml:space="preserve">https://solar.cgprotection.com/comparison-of-energy-storage-technologies-/</w:t>
        </w:r>
      </w:hyperlink>
      <w:r w:rsidDel="00000000" w:rsidR="00000000" w:rsidRPr="00000000">
        <w:rPr>
          <w:rtl w:val="0"/>
        </w:rPr>
      </w:r>
    </w:p>
    <w:p w:rsidR="00000000" w:rsidDel="00000000" w:rsidP="00000000" w:rsidRDefault="00000000" w:rsidRPr="00000000" w14:paraId="0000017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road towards high-energy-density batteries - The Innovation, fecha de acceso: junio 27, 2025, </w:t>
      </w:r>
      <w:hyperlink r:id="rId44">
        <w:r w:rsidDel="00000000" w:rsidR="00000000" w:rsidRPr="00000000">
          <w:rPr>
            <w:rFonts w:ascii="Google Sans" w:cs="Google Sans" w:eastAsia="Google Sans" w:hAnsi="Google Sans"/>
            <w:color w:val="0000ee"/>
            <w:sz w:val="24"/>
            <w:szCs w:val="24"/>
            <w:u w:val="single"/>
            <w:rtl w:val="0"/>
          </w:rPr>
          <w:t xml:space="preserve">https://www.the-innovation.org/article/doi/10.59717/j.xinn-energy.2024.100005</w:t>
        </w:r>
      </w:hyperlink>
      <w:r w:rsidDel="00000000" w:rsidR="00000000" w:rsidRPr="00000000">
        <w:rPr>
          <w:rtl w:val="0"/>
        </w:rPr>
      </w:r>
    </w:p>
    <w:p w:rsidR="00000000" w:rsidDel="00000000" w:rsidP="00000000" w:rsidRDefault="00000000" w:rsidRPr="00000000" w14:paraId="0000017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Affects the Lithium Battery Cycle Life of Solar Batteries? - HBOWA New Energy, fecha de acceso: junio 27, 2025, </w:t>
      </w:r>
      <w:hyperlink r:id="rId45">
        <w:r w:rsidDel="00000000" w:rsidR="00000000" w:rsidRPr="00000000">
          <w:rPr>
            <w:rFonts w:ascii="Google Sans" w:cs="Google Sans" w:eastAsia="Google Sans" w:hAnsi="Google Sans"/>
            <w:color w:val="0000ee"/>
            <w:sz w:val="24"/>
            <w:szCs w:val="24"/>
            <w:u w:val="single"/>
            <w:rtl w:val="0"/>
          </w:rPr>
          <w:t xml:space="preserve">https://www.pretapower.com/what-affects-the-cycle-life-of-lifepo4-solar-batteries-expert-insights-revealed/</w:t>
        </w:r>
      </w:hyperlink>
      <w:r w:rsidDel="00000000" w:rsidR="00000000" w:rsidRPr="00000000">
        <w:rPr>
          <w:rtl w:val="0"/>
        </w:rPr>
      </w:r>
    </w:p>
    <w:p w:rsidR="00000000" w:rsidDel="00000000" w:rsidP="00000000" w:rsidRDefault="00000000" w:rsidRPr="00000000" w14:paraId="0000017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Characteristics of Lead Acid Batteries - PVEducation, fecha de acceso: junio 27, 2025, </w:t>
      </w:r>
      <w:hyperlink r:id="rId46">
        <w:r w:rsidDel="00000000" w:rsidR="00000000" w:rsidRPr="00000000">
          <w:rPr>
            <w:rFonts w:ascii="Google Sans" w:cs="Google Sans" w:eastAsia="Google Sans" w:hAnsi="Google Sans"/>
            <w:color w:val="0000ee"/>
            <w:sz w:val="24"/>
            <w:szCs w:val="24"/>
            <w:u w:val="single"/>
            <w:rtl w:val="0"/>
          </w:rPr>
          <w:t xml:space="preserve">https://www.pveducation.org/pvcdrom/lead-acid-batteries/characteristics-of-lead-acid-batteries</w:t>
        </w:r>
      </w:hyperlink>
      <w:r w:rsidDel="00000000" w:rsidR="00000000" w:rsidRPr="00000000">
        <w:rPr>
          <w:rtl w:val="0"/>
        </w:rPr>
      </w:r>
    </w:p>
    <w:p w:rsidR="00000000" w:rsidDel="00000000" w:rsidP="00000000" w:rsidRDefault="00000000" w:rsidRPr="00000000" w14:paraId="000001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Solar Battery vs Lead Acid Battery - Solar System, fecha de acceso: junio 27, 2025, </w:t>
      </w:r>
      <w:hyperlink r:id="rId47">
        <w:r w:rsidDel="00000000" w:rsidR="00000000" w:rsidRPr="00000000">
          <w:rPr>
            <w:rFonts w:ascii="Google Sans" w:cs="Google Sans" w:eastAsia="Google Sans" w:hAnsi="Google Sans"/>
            <w:color w:val="0000ee"/>
            <w:sz w:val="24"/>
            <w:szCs w:val="24"/>
            <w:u w:val="single"/>
            <w:rtl w:val="0"/>
          </w:rPr>
          <w:t xml:space="preserve">https://www.solarchargingbattery.com/blogs/solar-blog/solar-battery-vs-lead-acid-battery</w:t>
        </w:r>
      </w:hyperlink>
      <w:r w:rsidDel="00000000" w:rsidR="00000000" w:rsidRPr="00000000">
        <w:rPr>
          <w:rtl w:val="0"/>
        </w:rPr>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 battery - Wikipedia, fecha de acceso: junio 27,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https://en.wikipedia.org/wiki/Flow_battery</w:t>
        </w:r>
      </w:hyperlink>
      <w:r w:rsidDel="00000000" w:rsidR="00000000" w:rsidRPr="00000000">
        <w:rPr>
          <w:rtl w:val="0"/>
        </w:rPr>
      </w:r>
    </w:p>
    <w:p w:rsidR="00000000" w:rsidDel="00000000" w:rsidP="00000000" w:rsidRDefault="00000000" w:rsidRPr="00000000" w14:paraId="000001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Sodium-Ion: A Serious Challenger to Lithium-Ion in Batteries? - EE Times Europe, fecha de acceso: junio 27, 2025, </w:t>
      </w:r>
      <w:hyperlink r:id="rId49">
        <w:r w:rsidDel="00000000" w:rsidR="00000000" w:rsidRPr="00000000">
          <w:rPr>
            <w:rFonts w:ascii="Google Sans" w:cs="Google Sans" w:eastAsia="Google Sans" w:hAnsi="Google Sans"/>
            <w:color w:val="0000ee"/>
            <w:sz w:val="24"/>
            <w:szCs w:val="24"/>
            <w:u w:val="single"/>
            <w:rtl w:val="0"/>
          </w:rPr>
          <w:t xml:space="preserve">https://www.eetimes.eu/sodium-ion-a-serious-challenger-to-lithium-ion-in-batteries/</w:t>
        </w:r>
      </w:hyperlink>
      <w:r w:rsidDel="00000000" w:rsidR="00000000" w:rsidRPr="00000000">
        <w:rPr>
          <w:rtl w:val="0"/>
        </w:rPr>
      </w:r>
    </w:p>
    <w:p w:rsidR="00000000" w:rsidDel="00000000" w:rsidP="00000000" w:rsidRDefault="00000000" w:rsidRPr="00000000" w14:paraId="000001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Sodium-ion battery - Wikipedia, fecha de acceso: junio 27, 2025, </w:t>
      </w:r>
      <w:hyperlink r:id="rId50">
        <w:r w:rsidDel="00000000" w:rsidR="00000000" w:rsidRPr="00000000">
          <w:rPr>
            <w:rFonts w:ascii="Google Sans" w:cs="Google Sans" w:eastAsia="Google Sans" w:hAnsi="Google Sans"/>
            <w:color w:val="0000ee"/>
            <w:sz w:val="24"/>
            <w:szCs w:val="24"/>
            <w:u w:val="single"/>
            <w:rtl w:val="0"/>
          </w:rPr>
          <w:t xml:space="preserve">https://en.wikipedia.org/wiki/Sodium-ion_battery</w:t>
        </w:r>
      </w:hyperlink>
      <w:r w:rsidDel="00000000" w:rsidR="00000000" w:rsidRPr="00000000">
        <w:rPr>
          <w:rtl w:val="0"/>
        </w:rPr>
      </w:r>
    </w:p>
    <w:p w:rsidR="00000000" w:rsidDel="00000000" w:rsidP="00000000" w:rsidRDefault="00000000" w:rsidRPr="00000000" w14:paraId="000001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and Analysis of Inductive ``Kickback'' in Low Voltage Circuits - Sci-Hub, fecha de acceso: junio 27, 2025, </w:t>
      </w:r>
      <w:hyperlink r:id="rId51">
        <w:r w:rsidDel="00000000" w:rsidR="00000000" w:rsidRPr="00000000">
          <w:rPr>
            <w:rFonts w:ascii="Google Sans" w:cs="Google Sans" w:eastAsia="Google Sans" w:hAnsi="Google Sans"/>
            <w:color w:val="0000ee"/>
            <w:sz w:val="24"/>
            <w:szCs w:val="24"/>
            <w:u w:val="single"/>
            <w:rtl w:val="0"/>
          </w:rPr>
          <w:t xml:space="preserve">https://www.sci-hub.se/downloads/2019-09-09/e1/cipparrone2019.pdf</w:t>
        </w:r>
      </w:hyperlink>
      <w:r w:rsidDel="00000000" w:rsidR="00000000" w:rsidRPr="00000000">
        <w:rPr>
          <w:rtl w:val="0"/>
        </w:rPr>
      </w:r>
    </w:p>
    <w:p w:rsidR="00000000" w:rsidDel="00000000" w:rsidP="00000000" w:rsidRDefault="00000000" w:rsidRPr="00000000" w14:paraId="000001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www.numberanalytics.com, fecha de acceso: junio 27, 2025, </w:t>
      </w:r>
      <w:hyperlink r:id="rId52">
        <w:r w:rsidDel="00000000" w:rsidR="00000000" w:rsidRPr="00000000">
          <w:rPr>
            <w:rFonts w:ascii="Google Sans" w:cs="Google Sans" w:eastAsia="Google Sans" w:hAnsi="Google Sans"/>
            <w:color w:val="0000ee"/>
            <w:sz w:val="24"/>
            <w:szCs w:val="24"/>
            <w:u w:val="single"/>
            <w:rtl w:val="0"/>
          </w:rPr>
          <w:t xml:space="preserve">https://www.numberanalytics.com/blog/power-density-revolution-energy-storage#:~:text=What%20are%20the%20main%20challenges,electrode%20materials%20and%20system%20design.</w:t>
        </w:r>
      </w:hyperlink>
      <w:r w:rsidDel="00000000" w:rsidR="00000000" w:rsidRPr="00000000">
        <w:rPr>
          <w:rtl w:val="0"/>
        </w:rPr>
      </w:r>
    </w:p>
    <w:p w:rsidR="00000000" w:rsidDel="00000000" w:rsidP="00000000" w:rsidRDefault="00000000" w:rsidRPr="00000000" w14:paraId="000001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Density Revolution in Energy Storage - Number Analytics, fecha de acceso: junio 27, 2025, </w:t>
      </w:r>
      <w:hyperlink r:id="rId53">
        <w:r w:rsidDel="00000000" w:rsidR="00000000" w:rsidRPr="00000000">
          <w:rPr>
            <w:rFonts w:ascii="Google Sans" w:cs="Google Sans" w:eastAsia="Google Sans" w:hAnsi="Google Sans"/>
            <w:color w:val="0000ee"/>
            <w:sz w:val="24"/>
            <w:szCs w:val="24"/>
            <w:u w:val="single"/>
            <w:rtl w:val="0"/>
          </w:rPr>
          <w:t xml:space="preserve">https://www.numberanalytics.com/blog/power-density-revolution-energy-storage</w:t>
        </w:r>
      </w:hyperlink>
      <w:r w:rsidDel="00000000" w:rsidR="00000000" w:rsidRPr="00000000">
        <w:rPr>
          <w:rtl w:val="0"/>
        </w:rPr>
      </w:r>
    </w:p>
    <w:p w:rsidR="00000000" w:rsidDel="00000000" w:rsidP="00000000" w:rsidRDefault="00000000" w:rsidRPr="00000000" w14:paraId="000001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Energy Storage on the Efficiency of Photovoltaic Systems and Determining the Carbon Footprint of Households with Different Electricity Sources - MDPI, fecha de acceso: junio 27, 2025, </w:t>
      </w:r>
      <w:hyperlink r:id="rId54">
        <w:r w:rsidDel="00000000" w:rsidR="00000000" w:rsidRPr="00000000">
          <w:rPr>
            <w:rFonts w:ascii="Google Sans" w:cs="Google Sans" w:eastAsia="Google Sans" w:hAnsi="Google Sans"/>
            <w:color w:val="0000ee"/>
            <w:sz w:val="24"/>
            <w:szCs w:val="24"/>
            <w:u w:val="single"/>
            <w:rtl w:val="0"/>
          </w:rPr>
          <w:t xml:space="preserve">https://www.mdpi.com/2071-1050/17/6/2765</w:t>
        </w:r>
      </w:hyperlink>
      <w:r w:rsidDel="00000000" w:rsidR="00000000" w:rsidRPr="00000000">
        <w:rPr>
          <w:rtl w:val="0"/>
        </w:rPr>
      </w:r>
    </w:p>
    <w:p w:rsidR="00000000" w:rsidDel="00000000" w:rsidP="00000000" w:rsidRDefault="00000000" w:rsidRPr="00000000" w14:paraId="000001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Energy Storage Safety Tips, fecha de acceso: junio 27, 2025, </w:t>
      </w:r>
      <w:hyperlink r:id="rId55">
        <w:r w:rsidDel="00000000" w:rsidR="00000000" w:rsidRPr="00000000">
          <w:rPr>
            <w:rFonts w:ascii="Google Sans" w:cs="Google Sans" w:eastAsia="Google Sans" w:hAnsi="Google Sans"/>
            <w:color w:val="0000ee"/>
            <w:sz w:val="24"/>
            <w:szCs w:val="24"/>
            <w:u w:val="single"/>
            <w:rtl w:val="0"/>
          </w:rPr>
          <w:t xml:space="preserve">https://sistinesolar.com/solar-energy-storage-safety/</w:t>
        </w:r>
      </w:hyperlink>
      <w:r w:rsidDel="00000000" w:rsidR="00000000" w:rsidRPr="00000000">
        <w:rPr>
          <w:rtl w:val="0"/>
        </w:rPr>
      </w:r>
    </w:p>
    <w:p w:rsidR="00000000" w:rsidDel="00000000" w:rsidP="00000000" w:rsidRDefault="00000000" w:rsidRPr="00000000" w14:paraId="000001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PV Safety - Hawaiian Electric, fecha de acceso: junio 27, 2025, </w:t>
      </w:r>
      <w:hyperlink r:id="rId56">
        <w:r w:rsidDel="00000000" w:rsidR="00000000" w:rsidRPr="00000000">
          <w:rPr>
            <w:rFonts w:ascii="Google Sans" w:cs="Google Sans" w:eastAsia="Google Sans" w:hAnsi="Google Sans"/>
            <w:color w:val="0000ee"/>
            <w:sz w:val="24"/>
            <w:szCs w:val="24"/>
            <w:u w:val="single"/>
            <w:rtl w:val="0"/>
          </w:rPr>
          <w:t xml:space="preserve">https://www.hawaiianelectric.com/Documents/safety_and_outages/outdoor_safety/pv_safety_card_HE.pdf</w:t>
        </w:r>
      </w:hyperlink>
      <w:r w:rsidDel="00000000" w:rsidR="00000000" w:rsidRPr="00000000">
        <w:rPr>
          <w:rtl w:val="0"/>
        </w:rPr>
      </w:r>
    </w:p>
    <w:p w:rsidR="00000000" w:rsidDel="00000000" w:rsidP="00000000" w:rsidRDefault="00000000" w:rsidRPr="00000000" w14:paraId="000001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www.numberanalytics.com, fecha de acceso: junio 27, 2025, </w:t>
      </w:r>
      <w:hyperlink r:id="rId57">
        <w:r w:rsidDel="00000000" w:rsidR="00000000" w:rsidRPr="00000000">
          <w:rPr>
            <w:rFonts w:ascii="Google Sans" w:cs="Google Sans" w:eastAsia="Google Sans" w:hAnsi="Google Sans"/>
            <w:color w:val="0000ee"/>
            <w:sz w:val="24"/>
            <w:szCs w:val="24"/>
            <w:u w:val="single"/>
            <w:rtl w:val="0"/>
          </w:rPr>
          <w:t xml:space="preserve">https://www.numberanalytics.com/blog/smart-grids-energy-storage-sustainability#:~:text=What%20are%20the%20benefits%20of,thereby%20lowering%20greenhouse%20gas%20emissions.</w:t>
        </w:r>
      </w:hyperlink>
      <w:r w:rsidDel="00000000" w:rsidR="00000000" w:rsidRPr="00000000">
        <w:rPr>
          <w:rtl w:val="0"/>
        </w:rPr>
      </w:r>
    </w:p>
    <w:p w:rsidR="00000000" w:rsidDel="00000000" w:rsidP="00000000" w:rsidRDefault="00000000" w:rsidRPr="00000000" w14:paraId="000001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a Grid-Tied Solar Power Plant with Energy Storage Systems, fecha de acceso: junio 27, 2025, </w:t>
      </w:r>
      <w:hyperlink r:id="rId58">
        <w:r w:rsidDel="00000000" w:rsidR="00000000" w:rsidRPr="00000000">
          <w:rPr>
            <w:rFonts w:ascii="Google Sans" w:cs="Google Sans" w:eastAsia="Google Sans" w:hAnsi="Google Sans"/>
            <w:color w:val="0000ee"/>
            <w:sz w:val="24"/>
            <w:szCs w:val="24"/>
            <w:u w:val="single"/>
            <w:rtl w:val="0"/>
          </w:rPr>
          <w:t xml:space="preserve">https://www.prasunbarua.com/2024/09/how-to-integrate-grid-tied-solar-power.html</w:t>
        </w:r>
      </w:hyperlink>
      <w:r w:rsidDel="00000000" w:rsidR="00000000" w:rsidRPr="00000000">
        <w:rPr>
          <w:rtl w:val="0"/>
        </w:rPr>
      </w:r>
    </w:p>
    <w:p w:rsidR="00000000" w:rsidDel="00000000" w:rsidP="00000000" w:rsidRDefault="00000000" w:rsidRPr="00000000" w14:paraId="000001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Electronics in Smart Grids: Key Role &amp; Future Impact - Electropages, fecha de acceso: junio 27, 2025, </w:t>
      </w:r>
      <w:hyperlink r:id="rId59">
        <w:r w:rsidDel="00000000" w:rsidR="00000000" w:rsidRPr="00000000">
          <w:rPr>
            <w:rFonts w:ascii="Google Sans" w:cs="Google Sans" w:eastAsia="Google Sans" w:hAnsi="Google Sans"/>
            <w:color w:val="0000ee"/>
            <w:sz w:val="24"/>
            <w:szCs w:val="24"/>
            <w:u w:val="single"/>
            <w:rtl w:val="0"/>
          </w:rPr>
          <w:t xml:space="preserve">https://www.electropages.com/blog/2024/10/power-electronics-in-smart-grids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ecs.uq.edu.au/power-energy-and-control-engineering/pulsed-power" TargetMode="External"/><Relationship Id="rId42" Type="http://schemas.openxmlformats.org/officeDocument/2006/relationships/hyperlink" Target="https://palmetto.com/solar/solar-battery-chemistry-comparison" TargetMode="External"/><Relationship Id="rId41" Type="http://schemas.openxmlformats.org/officeDocument/2006/relationships/hyperlink" Target="https://www.ecoflow.com/us/blog/solar-battery-types-guide" TargetMode="External"/><Relationship Id="rId44" Type="http://schemas.openxmlformats.org/officeDocument/2006/relationships/hyperlink" Target="https://www.the-innovation.org/article/doi/10.59717/j.xinn-energy.2024.100005" TargetMode="External"/><Relationship Id="rId43" Type="http://schemas.openxmlformats.org/officeDocument/2006/relationships/hyperlink" Target="https://solar.cgprotection.com/comparison-of-energy-storage-technologies-/" TargetMode="External"/><Relationship Id="rId46" Type="http://schemas.openxmlformats.org/officeDocument/2006/relationships/hyperlink" Target="https://www.pveducation.org/pvcdrom/lead-acid-batteries/characteristics-of-lead-acid-batteries" TargetMode="External"/><Relationship Id="rId45" Type="http://schemas.openxmlformats.org/officeDocument/2006/relationships/hyperlink" Target="https://www.pretapower.com/what-affects-the-cycle-life-of-lifepo4-solar-batteries-expert-insights-reveal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retapower.com/solar-inverter-and-charge-controller-how-they-work-together-in-a-solar-system/" TargetMode="External"/><Relationship Id="rId48" Type="http://schemas.openxmlformats.org/officeDocument/2006/relationships/hyperlink" Target="https://en.wikipedia.org/wiki/Flow_battery" TargetMode="External"/><Relationship Id="rId47" Type="http://schemas.openxmlformats.org/officeDocument/2006/relationships/hyperlink" Target="https://www.solarchargingbattery.com/blogs/solar-blog/solar-battery-vs-lead-acid-battery" TargetMode="External"/><Relationship Id="rId49" Type="http://schemas.openxmlformats.org/officeDocument/2006/relationships/hyperlink" Target="https://www.eetimes.eu/sodium-ion-a-serious-challenger-to-lithium-ion-in-batteries/" TargetMode="External"/><Relationship Id="rId5" Type="http://schemas.openxmlformats.org/officeDocument/2006/relationships/styles" Target="styles.xml"/><Relationship Id="rId6" Type="http://schemas.openxmlformats.org/officeDocument/2006/relationships/hyperlink" Target="https://www.eia.gov/energyexplained/solar/photovoltaics-and-electricity.php" TargetMode="External"/><Relationship Id="rId7" Type="http://schemas.openxmlformats.org/officeDocument/2006/relationships/hyperlink" Target="https://www.evoenergy.co.uk/news-updates/how-do-solar-panels-work-2/" TargetMode="External"/><Relationship Id="rId8" Type="http://schemas.openxmlformats.org/officeDocument/2006/relationships/hyperlink" Target="https://shopsolarkits.com/blogs/learning-center/how-to-connect-solar-panels-to-a-battery-bank-charge-controller-and-inverter" TargetMode="External"/><Relationship Id="rId31" Type="http://schemas.openxmlformats.org/officeDocument/2006/relationships/hyperlink" Target="https://www.numberanalytics.com/blog/power-electronics-energy-systems-explained" TargetMode="External"/><Relationship Id="rId30" Type="http://schemas.openxmlformats.org/officeDocument/2006/relationships/hyperlink" Target="https://en.wikipedia.org/wiki/Power_electronics" TargetMode="External"/><Relationship Id="rId33" Type="http://schemas.openxmlformats.org/officeDocument/2006/relationships/hyperlink" Target="https://www.numberanalytics.com/blog/ultimate-guide-power-electronics-solar-energy" TargetMode="External"/><Relationship Id="rId32" Type="http://schemas.openxmlformats.org/officeDocument/2006/relationships/hyperlink" Target="https://en.wikipedia.org/wiki/Insulated-gate_bipolar_transistor" TargetMode="External"/><Relationship Id="rId35" Type="http://schemas.openxmlformats.org/officeDocument/2006/relationships/hyperlink" Target="https://www.sandia.gov/app/uploads/sites/82/2022/10/800_Atcitty_Power-Electronics.pdf" TargetMode="External"/><Relationship Id="rId34" Type="http://schemas.openxmlformats.org/officeDocument/2006/relationships/hyperlink" Target="https://www.spiedigitallibrary.org/conference-proceedings-of-spie/13552/135520P/Innovative-application-of-power-electronics-technology-in-smart-grid-and/10.1117/12.3060659.full" TargetMode="External"/><Relationship Id="rId37" Type="http://schemas.openxmlformats.org/officeDocument/2006/relationships/hyperlink" Target="https://www.researchgate.net/publication/388808263_Microcontroller-Driven_Battery_Management_in_Hybrid_Energy_Systems_A_Systematic_Review_of_Applications_Control_Strategies_and_Emerging_Trends" TargetMode="External"/><Relationship Id="rId36" Type="http://schemas.openxmlformats.org/officeDocument/2006/relationships/hyperlink" Target="https://lasp.colorado.edu/wp-content/uploads/2016/07/MPPT_Poster_FINAL.pdf" TargetMode="External"/><Relationship Id="rId39" Type="http://schemas.openxmlformats.org/officeDocument/2006/relationships/hyperlink" Target="https://en.wikipedia.org/wiki/Pulsed_power" TargetMode="External"/><Relationship Id="rId38" Type="http://schemas.openxmlformats.org/officeDocument/2006/relationships/hyperlink" Target="https://www.nxp.com/products/MPC5775B-E" TargetMode="External"/><Relationship Id="rId20" Type="http://schemas.openxmlformats.org/officeDocument/2006/relationships/hyperlink" Target="https://www.shieldenchannel.com/blogs/portable-power-station/capacitor-energy-storage" TargetMode="External"/><Relationship Id="rId22" Type="http://schemas.openxmlformats.org/officeDocument/2006/relationships/hyperlink" Target="https://www.analog.com/en/resources/glossary/inductive_kickback.html" TargetMode="External"/><Relationship Id="rId21" Type="http://schemas.openxmlformats.org/officeDocument/2006/relationships/hyperlink" Target="https://wraycastle.com/blogs/knowledge-base/capacitor-discharge-formula" TargetMode="External"/><Relationship Id="rId24" Type="http://schemas.openxmlformats.org/officeDocument/2006/relationships/hyperlink" Target="https://www.ic-components.com/blog/applications-of-solar-charge-controllers.jsp" TargetMode="External"/><Relationship Id="rId23" Type="http://schemas.openxmlformats.org/officeDocument/2006/relationships/hyperlink" Target="https://www.energy.gov/eere/solar/solar-power-electronic-devices#:~:text=Power%20electronic%20devices%20are%20used,use%20on%20the%20electrical%20grid." TargetMode="External"/><Relationship Id="rId26" Type="http://schemas.openxmlformats.org/officeDocument/2006/relationships/hyperlink" Target="https://www.leonics.com/support/article2_14j/articles2_14j_en.php" TargetMode="External"/><Relationship Id="rId25" Type="http://schemas.openxmlformats.org/officeDocument/2006/relationships/hyperlink" Target="https://ijettjournal.org/assets/volume-4/issue-4/IJETT-V4I4P304.pdf" TargetMode="External"/><Relationship Id="rId28" Type="http://schemas.openxmlformats.org/officeDocument/2006/relationships/hyperlink" Target="https://bourns.com/markets/power-conversion/renewable-energy-power/solar-pv-dc-dc-converters" TargetMode="External"/><Relationship Id="rId27" Type="http://schemas.openxmlformats.org/officeDocument/2006/relationships/hyperlink" Target="https://www.monolithicpower.com/en/learning/mpscholar/power-electronics/dc-dc-converters/introduction-to-dc-dc-converters" TargetMode="External"/><Relationship Id="rId29" Type="http://schemas.openxmlformats.org/officeDocument/2006/relationships/hyperlink" Target="https://blog.outdoortelecomcabinet.com/key-functions-of-a-rectifier/" TargetMode="External"/><Relationship Id="rId51" Type="http://schemas.openxmlformats.org/officeDocument/2006/relationships/hyperlink" Target="https://www.sci-hub.se/downloads/2019-09-09/e1/cipparrone2019.pdf" TargetMode="External"/><Relationship Id="rId50" Type="http://schemas.openxmlformats.org/officeDocument/2006/relationships/hyperlink" Target="https://en.wikipedia.org/wiki/Sodium-ion_battery" TargetMode="External"/><Relationship Id="rId53" Type="http://schemas.openxmlformats.org/officeDocument/2006/relationships/hyperlink" Target="https://www.numberanalytics.com/blog/power-density-revolution-energy-storage" TargetMode="External"/><Relationship Id="rId52" Type="http://schemas.openxmlformats.org/officeDocument/2006/relationships/hyperlink" Target="https://www.numberanalytics.com/blog/power-density-revolution-energy-storage#:~:text=What%20are%20the%20main%20challenges,electrode%20materials%20and%20system%20design." TargetMode="External"/><Relationship Id="rId11" Type="http://schemas.openxmlformats.org/officeDocument/2006/relationships/hyperlink" Target="https://www.paradisesolarenergy.com/blog/grid-tied-solar-vs-off-grid-solar-systems#:~:text=Most%20off%2Dgrid%20solar%20systems,night%20or%20during%20cloudy%20weather." TargetMode="External"/><Relationship Id="rId55" Type="http://schemas.openxmlformats.org/officeDocument/2006/relationships/hyperlink" Target="https://sistinesolar.com/solar-energy-storage-safety/" TargetMode="External"/><Relationship Id="rId10" Type="http://schemas.openxmlformats.org/officeDocument/2006/relationships/hyperlink" Target="https://pvcase.com/blog/understanding-on-grid-solar-systems-powering-homes-and-businesses" TargetMode="External"/><Relationship Id="rId54" Type="http://schemas.openxmlformats.org/officeDocument/2006/relationships/hyperlink" Target="https://www.mdpi.com/2071-1050/17/6/2765" TargetMode="External"/><Relationship Id="rId13" Type="http://schemas.openxmlformats.org/officeDocument/2006/relationships/hyperlink" Target="https://www.energy.gov/eere/solar/solar-integration-inverters-and-grid-services-basics" TargetMode="External"/><Relationship Id="rId57" Type="http://schemas.openxmlformats.org/officeDocument/2006/relationships/hyperlink" Target="https://www.numberanalytics.com/blog/smart-grids-energy-storage-sustainability#:~:text=What%20are%20the%20benefits%20of,thereby%20lowering%20greenhouse%20gas%20emissions." TargetMode="External"/><Relationship Id="rId12" Type="http://schemas.openxmlformats.org/officeDocument/2006/relationships/hyperlink" Target="https://www.sma.de/en/partners/knowledgebase/pv-inverters-basic-facts-for-planning-pv-systems" TargetMode="External"/><Relationship Id="rId56" Type="http://schemas.openxmlformats.org/officeDocument/2006/relationships/hyperlink" Target="https://www.hawaiianelectric.com/Documents/safety_and_outages/outdoor_safety/pv_safety_card_HE.pdf" TargetMode="External"/><Relationship Id="rId15" Type="http://schemas.openxmlformats.org/officeDocument/2006/relationships/hyperlink" Target="https://www.fuelcellstore.com/blog-section/components-of-a-photovoltaic-system" TargetMode="External"/><Relationship Id="rId59" Type="http://schemas.openxmlformats.org/officeDocument/2006/relationships/hyperlink" Target="https://www.electropages.com/blog/2024/10/power-electronics-in-smart-grids" TargetMode="External"/><Relationship Id="rId14" Type="http://schemas.openxmlformats.org/officeDocument/2006/relationships/hyperlink" Target="https://www.dcbel.energy/blog/2021/05/17/the-solar-powered-home-how-do-solar-inverters-and-rectifiers-work/" TargetMode="External"/><Relationship Id="rId58" Type="http://schemas.openxmlformats.org/officeDocument/2006/relationships/hyperlink" Target="https://www.prasunbarua.com/2024/09/how-to-integrate-grid-tied-solar-power.html" TargetMode="External"/><Relationship Id="rId17" Type="http://schemas.openxmlformats.org/officeDocument/2006/relationships/hyperlink" Target="https://alenconsystems.com/learning/pv-charge/" TargetMode="External"/><Relationship Id="rId16" Type="http://schemas.openxmlformats.org/officeDocument/2006/relationships/hyperlink" Target="https://alenconsystems.com/learning/pv-charge/#:~:text=A%20solar%20PV%20charge%20controller,safe%20for%20long%2Dterm%20use." TargetMode="External"/><Relationship Id="rId19" Type="http://schemas.openxmlformats.org/officeDocument/2006/relationships/hyperlink" Target="https://www.numberanalytics.com/blog/smart-grids-energy-storage-sustainability" TargetMode="External"/><Relationship Id="rId18" Type="http://schemas.openxmlformats.org/officeDocument/2006/relationships/hyperlink" Target="https://www.pv-magazine.com/2024/02/09/optimizing-photovoltaic-grid-integration-through-active-power-manage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